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GEG — Angaben im Energieausweis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Ein Energieausweis muss mindestens folgende Angaben zur Ausweisart und zum Gebäude enthalten:</w:t>
      </w:r>
    </w:p>
    <w:p>
      <w:pPr>
        <w:ind w:left="420"/>
      </w:pPr>
      <w:r>
        <w:t xml:space="preserve">1. Fassung dieses Gesetzes, auf deren Grundlage der Energieausweis erstellt wird,</w:t>
      </w:r>
    </w:p>
    <w:p>
      <w:pPr>
        <w:ind w:left="420"/>
      </w:pPr>
      <w:r>
        <w:t xml:space="preserve">2. Energiebedarfsausweis im Sinne des § 81 oder Energieverbrauchsausweis im Sinne des § 82 mit Hinweisen zu den Aussagen der jeweiligen Ausweisart über die energetische Qualität des Gebäudes,</w:t>
      </w:r>
    </w:p>
    <w:p>
      <w:pPr>
        <w:ind w:left="420"/>
      </w:pPr>
      <w:r>
        <w:t xml:space="preserve">3. Ablaufdatum des Energieausweises,</w:t>
      </w:r>
    </w:p>
    <w:p>
      <w:pPr>
        <w:ind w:left="420"/>
      </w:pPr>
      <w:r>
        <w:t xml:space="preserve">4. Registriernummer,</w:t>
      </w:r>
    </w:p>
    <w:p>
      <w:pPr>
        <w:ind w:left="420"/>
      </w:pPr>
      <w:r>
        <w:t xml:space="preserve">5. Anschrift des Gebäudes,</w:t>
      </w:r>
    </w:p>
    <w:p>
      <w:pPr>
        <w:ind w:left="420"/>
      </w:pPr>
      <w:r>
        <w:t xml:space="preserve">6. Art des Gebäudes: Wohngebäude oder Nichtwohngebäude,</w:t>
      </w:r>
    </w:p>
    <w:p>
      <w:pPr>
        <w:ind w:left="420"/>
      </w:pPr>
      <w:r>
        <w:t xml:space="preserve">7. bei einem Wohngebäude: Gebäudetyp,</w:t>
      </w:r>
    </w:p>
    <w:p>
      <w:pPr>
        <w:ind w:left="420"/>
      </w:pPr>
      <w:r>
        <w:t xml:space="preserve">8. bei einem Nichtwohngebäude: Hauptnutzung oder Gebäudekategorie,</w:t>
      </w:r>
    </w:p>
    <w:p>
      <w:pPr>
        <w:ind w:left="420"/>
      </w:pPr>
      <w:r>
        <w:t xml:space="preserve">9. im Falle des § 79 Absatz 2 Satz 2: Gebäudeteil,</w:t>
      </w:r>
    </w:p>
    <w:p>
      <w:pPr>
        <w:ind w:left="420"/>
      </w:pPr>
      <w:r>
        <w:t xml:space="preserve">10. Baujahr des Gebäudes,</w:t>
      </w:r>
    </w:p>
    <w:p>
      <w:pPr>
        <w:ind w:left="420"/>
      </w:pPr>
      <w:r>
        <w:t xml:space="preserve">11. Baujahr des Wärmeerzeugers; bei einer Fern- oder Nahwärmeversorgung: Baujahr der Übergabestation,</w:t>
      </w:r>
    </w:p>
    <w:p>
      <w:pPr>
        <w:ind w:left="420"/>
      </w:pPr>
      <w:r>
        <w:t xml:space="preserve">12. bei einem Wohngebäude: Anzahl der Wohnungen und Gebäudenutzfläche; bei Ermittlung der Gebäudenutzfläche aus der Wohnfläche gemäß § 82 Absatz 2 Satz 4 ist darauf hinzuweisen,</w:t>
      </w:r>
    </w:p>
    <w:p>
      <w:pPr>
        <w:ind w:left="420"/>
      </w:pPr>
      <w:r>
        <w:t xml:space="preserve">13. bei einem Nichtwohngebäude: Nettogrundfläche,</w:t>
      </w:r>
    </w:p>
    <w:p>
      <w:pPr>
        <w:ind w:left="420"/>
      </w:pPr>
      <w:r>
        <w:t xml:space="preserve">14. wesentliche Energieträger für Heizung und Warmwasser,</w:t>
      </w:r>
    </w:p>
    <w:p>
      <w:pPr>
        <w:ind w:left="420"/>
      </w:pPr>
      <w:r>
        <w:t xml:space="preserve">15. (weggefallen)</w:t>
      </w:r>
    </w:p>
    <w:p>
      <w:pPr>
        <w:ind w:left="420"/>
      </w:pPr>
      <w:r>
        <w:t xml:space="preserve">16. Art der Lüftung und, falls vorhanden, Art der Kühlung,</w:t>
      </w:r>
    </w:p>
    <w:p>
      <w:pPr>
        <w:ind w:left="420"/>
      </w:pPr>
      <w:r>
        <w:t xml:space="preserve">17. inspektionspflichtige Klimaanlagen oder kombinierte Lüftungs- und Klimaanlage im Sinne des § 74 und Fälligkeitsdatum der nächsten Inspektion,</w:t>
      </w:r>
    </w:p>
    <w:p>
      <w:pPr>
        <w:ind w:left="420"/>
      </w:pPr>
      <w:r>
        <w:t xml:space="preserve">18. der Anlass der Ausstellung des Energieausweises,</w:t>
      </w:r>
    </w:p>
    <w:p>
      <w:pPr>
        <w:ind w:left="420"/>
      </w:pPr>
      <w:r>
        <w:t xml:space="preserve">19. Durchführung der Datenerhebung durch Eigentümer oder Aussteller,</w:t>
      </w:r>
    </w:p>
    <w:p>
      <w:pPr>
        <w:ind w:left="420"/>
      </w:pPr>
      <w:r>
        <w:t xml:space="preserve">20. Name, Anschrift und Berufsbezeichnung des Ausstellers, Ausstellungsdatum und Unterschrift des Ausstellers.</w:t>
      </w:r>
    </w:p>
    <w:p>
      <w:r>
        <w:t xml:space="preserve">(2) Ein Energiebedarfsausweis im Sinne des § 81 muss zusätzlich zu den Angaben nach Absatz 1 mindestens folgende Angaben enthalten:</w:t>
      </w:r>
    </w:p>
    <w:p>
      <w:pPr>
        <w:ind w:left="420"/>
      </w:pPr>
      <w:r>
        <w:t xml:space="preserve">1. bei Neubau eines Wohn- oder Nichtwohngebäudes: Ergebnisse der nach § 81 Absatz 1 Satz 1 erforderlichen Berechnungen, einschließlich der Anforderungswerte, oder im Fall des § 81 Absatz 1 Satz 2 die in der Bekanntmachung nach § 31 Absatz 2 genannten Kennwerte und nach Maßgabe von Absatz 6 die sich aus dem Jahres-Primärenergiebedarf ergebenden Treibhausgasemissionen, ausgewiesen als äquivalente Kohlendioxidemissionen, in Kilogramm pro Jahr und Quadratmeter der Gebäudenutzfläche bei Wohngebäuden oder der Nettogrundfläche bei Nichtwohngebäuden,</w:t>
      </w:r>
    </w:p>
    <w:p>
      <w:pPr>
        <w:ind w:left="420"/>
      </w:pPr>
      <w:r>
        <w:t xml:space="preserve">2. in den Fällen des § 80 Absatz 2 bei bestehenden Wohn- oder Nichtwohngebäuden: Ergebnisse der nach § 81 Absatz 2 erforderlichen Berechnungen, einschließlich der Anforderungswerte, und nach Maßgabe von Absatz 6 die sich aus dem Jahres-Primärenergiebedarf ergebenden Treibhausgasemissionen, ausgewiesen als äquivalente Kohlendioxidemissionen, in Kilogramm pro Jahr und Quadratmeter der Gebäudenutzfläche bei Wohngebäuden oder der Nettogrundfläche bei Nichtwohngebäuden,</w:t>
      </w:r>
    </w:p>
    <w:p>
      <w:pPr>
        <w:ind w:left="420"/>
      </w:pPr>
      <w:r>
        <w:t xml:space="preserve">3. bei Neubau eines Wohn- oder Nichtwohngebäudes: Einhaltung des sommerlichen Wärmeschutzes,</w:t>
      </w:r>
    </w:p>
    <w:p>
      <w:pPr>
        <w:ind w:left="420"/>
      </w:pPr>
      <w:r>
        <w:t xml:space="preserve">4. das für die Energiebedarfsrechnung verwendete Verfahren:</w:t>
      </w:r>
    </w:p>
    <w:p>
      <w:pPr>
        <w:ind w:left="780"/>
      </w:pPr>
      <w:r>
        <w:t xml:space="preserve">a) Verfahren nach den §§ 20, 21,</w:t>
      </w:r>
    </w:p>
    <w:p>
      <w:pPr>
        <w:ind w:left="780"/>
      </w:pPr>
      <w:r>
        <w:t xml:space="preserve">b) Modellgebäudeverfahren nach § 31,</w:t>
      </w:r>
    </w:p>
    <w:p>
      <w:pPr>
        <w:ind w:left="780"/>
      </w:pPr>
      <w:r>
        <w:t xml:space="preserve">c) Verfahren nach § 32 oder</w:t>
      </w:r>
    </w:p>
    <w:p>
      <w:pPr>
        <w:ind w:left="780"/>
      </w:pPr>
      <w:r>
        <w:t xml:space="preserve">d) Vereinfachungen nach § 38 Absatz 4,</w:t>
      </w:r>
    </w:p>
    <w:p>
      <w:pPr>
        <w:ind w:left="420"/>
      </w:pPr>
      <w:r>
        <w:t xml:space="preserve">5. bei einem Wohngebäude: der Endenergiebedarf für Wärme,</w:t>
      </w:r>
    </w:p>
    <w:p>
      <w:pPr>
        <w:ind w:left="420"/>
      </w:pPr>
      <w:r>
        <w:t xml:space="preserve">6. bei einem Wohngebäude: Vergleichswerte für Endenergie,</w:t>
      </w:r>
    </w:p>
    <w:p>
      <w:pPr>
        <w:ind w:left="420"/>
      </w:pPr>
      <w:r>
        <w:t xml:space="preserve">7. bei einem Nichtwohngebäude: der Endenergiebedarf für Wärme und der Endenergiebedarf für Strom,</w:t>
      </w:r>
    </w:p>
    <w:p>
      <w:pPr>
        <w:ind w:left="420"/>
      </w:pPr>
      <w:r>
        <w:t xml:space="preserve">8. bei einem Nichtwohngebäude: Gebäudezonen mit jeweiliger Nettogrundfläche und deren Anteil an der gesamten Nettogrundfläche,</w:t>
      </w:r>
    </w:p>
    <w:p>
      <w:pPr>
        <w:ind w:left="420"/>
      </w:pPr>
      <w:r>
        <w:t xml:space="preserve">9. bei einem Nichtwohngebäude: Aufteilung des jährlichen Endenergiebedarfs auf Heizung, Warmwasser, eingebaute Beleuchtung, Lüftung, Kühlung einschließlich Befeuchtung.</w:t>
      </w:r>
    </w:p>
    <w:p>
      <w:r>
        <w:t xml:space="preserve">(3) Ein Energieverbrauchsausweis im Sinne des § 82 muss zusätzlich zu den Angaben nach Absatz 1 mindestens folgende Angaben enthalten:</w:t>
      </w:r>
    </w:p>
    <w:p>
      <w:pPr>
        <w:ind w:left="420"/>
      </w:pPr>
      <w:r>
        <w:t xml:space="preserve">1. bei einem Wohngebäude: Endenergie- und Primärenergieverbrauch des Gebäudes für Heizung und Warmwasser entsprechend den Berechnungen nach § 82 Absatz 1, 2 Satz 1 und Absatz 3 in Kilowattstunden pro Jahr und Quadratmeter Gebäudenutzfläche und nach Maßgabe von Absatz 6 die sich aus dem Primärenergieverbrauch ergebenden Treibhausgasemissionen, ausgewiesen als äquivalente Kohlendioxidemissionen, in Kilogramm pro Jahr und Quadratmeter Gebäudenutzfläche,</w:t>
      </w:r>
    </w:p>
    <w:p>
      <w:pPr>
        <w:ind w:left="420"/>
      </w:pPr>
      <w:r>
        <w:t xml:space="preserve">2. bei einem Nichtwohngebäude: Endenergieverbrauch des Gebäudes für Wärme und Endenergieverbrauch für den zur Heizung, Warmwasserbereitung, Kühlung und zur Lüftung und für die eingebaute Beleuchtung eingesetzten Strom sowie Primärenergieverbrauch entsprechend den Berechnungen nach § 82 Absatz 1, 2 Satz 5 und Absatz 3 in Kilowattstunden pro Jahr und Quadratmeter Nettogrundfläche und nach Maßgabe von Absatz 6 die sich aus dem Primärenergieverbrauch ergebenden Treibhausgasemissionen, ausgewiesen als äquivalente Kohlendioxidemissionen, in Kilogramm pro Jahr und Quadratmeter Nettogrundfläche des Gebäudes,</w:t>
      </w:r>
    </w:p>
    <w:p>
      <w:pPr>
        <w:ind w:left="420"/>
      </w:pPr>
      <w:r>
        <w:t xml:space="preserve">3. Daten zur Verbrauchserfassung, einschließlich Angaben zu Leerständen,</w:t>
      </w:r>
    </w:p>
    <w:p>
      <w:pPr>
        <w:ind w:left="420"/>
      </w:pPr>
      <w:r>
        <w:t xml:space="preserve">4. bei einem Nichtwohngebäude: Gebäudenutzung,</w:t>
      </w:r>
    </w:p>
    <w:p>
      <w:pPr>
        <w:ind w:left="420"/>
      </w:pPr>
      <w:r>
        <w:t xml:space="preserve">5. bei einem Wohngebäude: Vergleichswerte für Endenergie,</w:t>
      </w:r>
    </w:p>
    <w:p>
      <w:pPr>
        <w:ind w:left="420"/>
      </w:pPr>
      <w:r>
        <w:t xml:space="preserve">6. bei einem Nichtwohngebäude: Vergleichswerte für den Energieverbrauch, die jeweils vom Bundesministerium für Wirtschaft und Klimaschutz gemeinsam mit dem Bundesministerium für Wohnen, Stadtentwicklung und Bauwesen im Bundesanzeiger bekannt gemacht worden sind.</w:t>
      </w:r>
    </w:p>
    <w:p>
      <w:r>
        <w:t xml:space="preserve">(4) Modernisierungsempfehlungen nach § 84 sind Bestandteil der Energieausweise.</w:t>
      </w:r>
    </w:p>
    <w:p>
      <w:r>
        <w:t xml:space="preserve">(5) Ein Energieausweis ist vom Aussteller unter Angabe seines Namens, seiner Anschrift und Berufsbezeichnung sowie des Ausstellungsdatums eigenhändig oder durch Nachbildung der Unterschrift zu unterschreiben.</w:t>
      </w:r>
    </w:p>
    <w:p>
      <w:r>
        <w:t xml:space="preserve">(6) Zur Ermittlung der Treibhausgasemissionen für die nach Absatz 2 Nummer 1 und 2 sowie nach Absatz 3 Nummer 1 und 2 zu machenden Angaben sind die Berechnungsregelungen und Emissionsfaktoren der Anlage 9 anzuwenden.</w:t>
      </w:r>
    </w:p>
    <w:p>
      <w:r>
        <w:t xml:space="preserve">(7) Vor Übergabe des neu ausgestellten Energieausweises an den Eigentümer hat der Aussteller die nach § 98 Absatz 2 zugeteilte Registriernummer einzutragen.</w:t>
      </w:r>
    </w:p>
    <w:p>
      <w:r>
        <w:t xml:space="preserve">(8) Das Bundesministerium für Wirtschaft und Energie erstellt gemeinsam mit dem Bundesministerium für Wohnen, Stadtentwicklung und Bauwesen Muster zu den Energiebedarfs- und den Energieverbrauchsausweisen, nach denen Energieausweise auszustellen sind, sowie Muster für den Aushang von Energieausweisen nach § 80 Absatz 6 und 7 und macht diese im Bundesanzeiger bekannt.</w:t>
      </w:r>
    </w:p>
    <w:p>
      <w:r>
        <w:rPr>
          <w:color w:val="555555"/>
          <w:sz w:val="17"/>
        </w:rPr>
        <w:t xml:space="preserve">Zitiervorschlag: § 85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