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 GEG — Inspektionsbericht; Registriernummern</w:t>
      </w:r>
    </w:p>
    <w:p>
      <w:r>
        <w:rPr>
          <w:color w:val="555555"/>
          <w:sz w:val="18"/>
        </w:rPr>
        <w:t xml:space="preserve">Gebäudemodernisierungsgesetz</w:t>
      </w:r>
    </w:p>
    <w:p>
      <w:r>
        <w:rPr>
          <w:color w:val="555555"/>
          <w:sz w:val="18"/>
        </w:rPr>
        <w:t xml:space="preserve">Stand: 06.11.2020 (konsolidierte Textfassung, kein amtliches Inkrafttretensdatum)</w:t>
      </w:r>
    </w:p>
    <w:p>
      <w:r>
        <w:t xml:space="preserve">(1) Die inspizierende Person hat einen Inspektionsbericht mit den Ergebnissen der Inspektion und Ratschlägen in Form von kurz gefassten fachlichen Hinweisen für Maßnahmen zur kosteneffizienten Verbesserung der energetischen Eigenschaften der Anlage, für deren Austausch oder für Alternativlösungen zu erstellen.</w:t>
      </w:r>
    </w:p>
    <w:p>
      <w:r>
        <w:t xml:space="preserve">(2) Die inspizierende Person hat den Inspektionsbericht unter Angabe ihres Namens, ihrer Anschrift und Berufsbezeichnung sowie des Datums der Inspektion und des Ausstellungsdatums eigenhändig zu unterschreiben oder mit einem Faksimile der Unterschrift zu versehen. Der Inspektionsbericht ist dem Betreiber zu übergeben.</w:t>
      </w:r>
    </w:p>
    <w:p>
      <w:r>
        <w:t xml:space="preserve">(3) Vor Übergabe des Inspektionsberichts an den Betreiber hat die inspizierende Person die nach § 98 Absatz 2 zugeteilte Registriernummer einzutragen.</w:t>
      </w:r>
    </w:p>
    <w:p>
      <w:r>
        <w:t xml:space="preserve">(4) Zur Sicherstellung des Vollzugs der Inspektionspflicht nach § 74 Absatz 1 hat der Betreiber den Inspektionsbericht der nach Landesrecht zuständigen Behörde auf Verlangen vorzulegen.</w:t>
      </w:r>
    </w:p>
    <w:p>
      <w:r>
        <w:rPr>
          <w:color w:val="555555"/>
          <w:sz w:val="17"/>
        </w:rPr>
        <w:t xml:space="preserve">Zitiervorschlag: § 78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