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71c GEG — Anforderungen an die Nutzung einer Wärmepumpe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Außer Kraft: § 71c ist seit 07.08.2026 nicht mehr im GEG enthalten. Angezeigt wird die letzte bekannte Fassung, Stand 01.01.2024.</w:t>
      </w:r>
    </w:p>
    <w:p>
      <w:r>
        <w:t xml:space="preserve">Beim Einbau einer oder mehrerer elektrischer Wärmepumpen gelten die Anforderungen des § 71 Absatz 1 als erfüllt, wenn eine oder mehrere Wärmepumpen den Wärmebedarf des Gebäudes oder der über ein Gebäudenetz verbundenen Gebäude decken.</w:t>
      </w:r>
    </w:p>
    <w:p>
      <w:r>
        <w:rPr>
          <w:color w:val="555555"/>
          <w:sz w:val="17"/>
        </w:rPr>
        <w:t xml:space="preserve">Zitiervorschlag: § 71c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https://recht.nulegal.eu/gesetze/GEG/71c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