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GEEV 2017 — Zahlungsberechtigungen für Solaranlagen</w:t>
      </w:r>
    </w:p>
    <w:p>
      <w:r>
        <w:rPr>
          <w:color w:val="555555"/>
          <w:sz w:val="18"/>
        </w:rPr>
        <w:t xml:space="preserve">Grenzüberschreitende-Erneuerbare-Energien-Verordnung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ausschreibende Stelle stellt auf Antrag eines Bieters, dem mindestens ein Zuschlag erteilt worden ist, eine Zahlungsberechtigung für Solaranlagen aus.</w:t>
      </w:r>
    </w:p>
    <w:p>
      <w:r>
        <w:t xml:space="preserve">(2) Der Antrag nach Absatz 1 muss folgende Angaben enthalten:</w:t>
      </w:r>
    </w:p>
    <w:p>
      <w:pPr>
        <w:ind w:left="420"/>
      </w:pPr>
      <w:r>
        <w:t xml:space="preserve">1. die Nummer, unter der die Solaranlagen an das Register gemeldet worden sind, oder eine Kopie der Meldung an das Register,</w:t>
      </w:r>
    </w:p>
    <w:p>
      <w:pPr>
        <w:ind w:left="420"/>
      </w:pPr>
      <w:r>
        <w:t xml:space="preserve">2. die Art der Fläche,</w:t>
      </w:r>
    </w:p>
    <w:p>
      <w:pPr>
        <w:ind w:left="780"/>
      </w:pPr>
      <w:r>
        <w:t xml:space="preserve">a) bei Anlagen im Bundesgebiet, auf welcher der in § 37 Absatz 1 Nummer 1 bis 3 des Erneuerbare-Energien-Gesetzes genannten baulichen Anlage oder Fläche die Anlage errichtet worden ist, und</w:t>
      </w:r>
    </w:p>
    <w:p>
      <w:pPr>
        <w:ind w:left="780"/>
      </w:pPr>
      <w:r>
        <w:t xml:space="preserve">b) bei Anlagen außerhalb des Bundesgebiets, ob die nach § 5 Absatz 2 Nummer 6 bekannt gegebenen Anforderungen an die Flächen erfüllt sind,</w:t>
      </w:r>
    </w:p>
    <w:p>
      <w:pPr>
        <w:ind w:left="420"/>
      </w:pPr>
      <w:r>
        <w:t xml:space="preserve">3. die Angabe, in welchem Umfang die Anlagen im Bundesgebiet nicht auf einer baulichen Anlage errichtet worden sind,</w:t>
      </w:r>
    </w:p>
    <w:p>
      <w:pPr>
        <w:ind w:left="420"/>
      </w:pPr>
      <w:r>
        <w:t xml:space="preserve">4. den Umfang der Gebotsmenge pro bezuschlagtem Gebot, der den Solaranlagen zugeteilt werden soll, einschließlich der jeweils für die Gebote registrierten Zuschlagsnummern,</w:t>
      </w:r>
    </w:p>
    <w:p>
      <w:pPr>
        <w:ind w:left="420"/>
      </w:pPr>
      <w:r>
        <w:t xml:space="preserve">5. die Angabe des Bieters, ob für Strom, der in der Solaranlage oder in Teilen der Solaranlage erzeugt worden ist, eine Zahlung nach dem Erneuerbare-Energien-Gesetz oder nach dem Fördersystem des Kooperationsstaates in Anspruch genommen worden ist oder werden soll und</w:t>
      </w:r>
    </w:p>
    <w:p>
      <w:pPr>
        <w:ind w:left="420"/>
      </w:pPr>
      <w:r>
        <w:t xml:space="preserve">6. die Angabe des Bieters, dass er Betreiber der Solaranlage ist.</w:t>
      </w:r>
    </w:p>
    <w:p>
      <w:r>
        <w:rPr>
          <w:color w:val="555555"/>
          <w:sz w:val="17"/>
        </w:rPr>
        <w:t xml:space="preserve">Zitiervorschlag: § 23 GEEV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https://recht.nulegal.eu/gesetze/GEEV%202017/23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