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GDozPO (Bayern) — Prüfungsausschuss</w:t>
      </w:r>
    </w:p>
    <w:p>
      <w:r>
        <w:rPr>
          <w:color w:val="555555"/>
          <w:sz w:val="18"/>
        </w:rPr>
        <w:t xml:space="preserve">Gebärdensprachdozenten-Prüfungsordnung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Zur Durchführung der Prüfung wird ein Prüfungsausschuss errichtet.</w:t>
      </w:r>
    </w:p>
    <w:p>
      <w:r>
        <w:t xml:space="preserve">(2) Der Prüfungsausschuss besteht aus drei Mitgliedern, und zwar:</w:t>
      </w:r>
    </w:p>
    <w:p>
      <w:r>
        <w:t xml:space="preserve">1. einem Vorstandsmitglied des Gehörlosen Instituts Bayern oder einer geeigneten Person der Stelle, die vom Staatsministerium beauftragt wurde, als vorsitzende Person,</w:t>
      </w:r>
    </w:p>
    <w:p>
      <w:r>
        <w:t xml:space="preserve">2. einer erfahrenen Gebärdensprachdozentin oder einem erfahrenen Gebärdensprachdozenten und</w:t>
      </w:r>
    </w:p>
    <w:p>
      <w:r>
        <w:t xml:space="preserve">3. einer erfahrenen Lehrkraft der Ausbildung für Gebärdensprachdozentinnen und Gebärdensprachdozenten des Gehörlosen Instituts Bayern oder einer anderen Einrichtung, in der Gebärdensprachdozentinnen und Gebärdensprachdozenten ausgebildet werden.</w:t>
      </w:r>
    </w:p>
    <w:p>
      <w:r>
        <w:t xml:space="preserve">(3) Die Mitglieder des Prüfungsausschusses, die vorsitzende Person des Prüfungsausschusses und deren Vertretung werden für die Dauer von drei Jahren bestellt; eine wiederholte Berufung ist möglich. Bei vorzeitigem Ausscheiden von Mitgliedern werden für den Rest der Amtsperiode neue Mitglieder bestellt.</w:t>
      </w:r>
    </w:p>
    <w:p>
      <w:r>
        <w:t xml:space="preserve">(4) Der Prüfungsausschuss entscheidet mit Stimmenmehrheit.</w:t>
      </w:r>
    </w:p>
    <w:p>
      <w:r>
        <w:rPr>
          <w:color w:val="555555"/>
          <w:sz w:val="17"/>
        </w:rPr>
        <w:t xml:space="preserve">Zitiervorschlag: § 2 GDozPO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https://recht.nulegal.eu/gesetze/GDozPO/2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