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GDozPO (Bayern) — Kolloquium</w:t>
      </w:r>
    </w:p>
    <w:p>
      <w:r>
        <w:rPr>
          <w:color w:val="555555"/>
          <w:sz w:val="18"/>
        </w:rPr>
        <w:t xml:space="preserve">Gebärdensprachdozenten-Prüfungsordnung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Kolloquium umfasst:</w:t>
      </w:r>
    </w:p>
    <w:p>
      <w:r>
        <w:t xml:space="preserve">1. die Präsentation einer Hausarbeit zu einem Thema aus dem Bereich Gehörlosigkeit/Hörschädigung oder Gebärdensprachunterricht (Persönliches Projekt), die in einem Zeitraum von sechs Monaten erstellt und spätestens sechs Wochen vor dem Kolloquium abgegeben wurde (Dauer 15 Minuten),</w:t>
      </w:r>
    </w:p>
    <w:p>
      <w:r>
        <w:t xml:space="preserve">2. das Prüfungsgespräch mit den prüfenden Personen in Deutscher Gebärdensprache (Dauer 15 Minuten).</w:t>
      </w:r>
    </w:p>
    <w:p>
      <w:r>
        <w:t xml:space="preserve">Geringfügige Abweichungen von der vorgeschriebenen Prüfungszeit sind zulässig.</w:t>
      </w:r>
    </w:p>
    <w:p>
      <w:r>
        <w:t xml:space="preserve">(2) § 13 Abs. 3 gilt entsprechend.</w:t>
      </w:r>
    </w:p>
    <w:p>
      <w:r>
        <w:rPr>
          <w:color w:val="555555"/>
          <w:sz w:val="17"/>
        </w:rPr>
        <w:t xml:space="preserve">Zitiervorschlag: § 14 GDozPO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https://recht.nulegal.eu/gesetze/GDozPO/14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