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GDBNDVerfSchVDV — Ausbildungsplan für die Praktika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Fachbereich Nachrichtendienste der Hochschule stellt im Einvernehmen mit den betroffenen Ausbildungsbehörden für jede Studierende und jeden Studierenden einen Ausbildungsplan auf.</w:t>
      </w:r>
    </w:p>
    <w:p>
      <w:r>
        <w:t xml:space="preserve">(2) In dem Ausbildungsplan sind Ort und Dauer der einzelnen Praktika zu bestimmen.</w:t>
      </w:r>
    </w:p>
    <w:p>
      <w:r>
        <w:t xml:space="preserve">(3) Der Ausbildungsplan wird der oder dem Studierenden bekannt gegeben.</w:t>
      </w:r>
    </w:p>
    <w:p>
      <w:r>
        <w:t xml:space="preserve">(4) Ein bereits bekannt gegebener Ausbildungsplan kann von der jeweiligen Ausbildungsbehörde geändert werden. Die Änderung ist der Hochschule und der oder dem Studierenden mitzuteilen.</w:t>
      </w:r>
    </w:p>
    <w:p>
      <w:r>
        <w:rPr>
          <w:color w:val="555555"/>
          <w:sz w:val="17"/>
        </w:rPr>
        <w:t xml:space="preserve">Zitiervorschlag: § 37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