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GDBNDVerfSchVDV — Studiengebiete des Hauptstudiums</w:t>
      </w:r>
    </w:p>
    <w:p>
      <w:r>
        <w:rPr>
          <w:color w:val="555555"/>
          <w:sz w:val="18"/>
        </w:rPr>
        <w:t xml:space="preserve">Verordnung über den Vorbereitungsdienst für den gehobenen Dienst im Bundesnachrichtendienst und den gehobenen Dienst im Verfassungsschutz des Bundes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Die Studiengebiete des Hauptstudiums sind:</w:t>
      </w:r>
    </w:p>
    <w:p>
      <w:pPr>
        <w:ind w:left="420"/>
      </w:pPr>
      <w:r>
        <w:t xml:space="preserve">1. operative Beschaffung und Observation,</w:t>
      </w:r>
    </w:p>
    <w:p>
      <w:pPr>
        <w:ind w:left="420"/>
      </w:pPr>
      <w:r>
        <w:t xml:space="preserve">2. nachrichtendienstliche Informationsauswertung,</w:t>
      </w:r>
    </w:p>
    <w:p>
      <w:pPr>
        <w:ind w:left="420"/>
      </w:pPr>
      <w:r>
        <w:t xml:space="preserve">3. Staatsrecht, Verwaltungsrecht, Strafrecht, Völkerrecht und Europarecht,</w:t>
      </w:r>
    </w:p>
    <w:p>
      <w:pPr>
        <w:ind w:left="420"/>
      </w:pPr>
      <w:r>
        <w:t xml:space="preserve">4. internationale Politik und politische Ideengeschichte sowie Formen des politischen Extremismus,</w:t>
      </w:r>
    </w:p>
    <w:p>
      <w:pPr>
        <w:ind w:left="420"/>
      </w:pPr>
      <w:r>
        <w:t xml:space="preserve">5. Sicherheitsfelder mit nachrichtendienstlichem Bezug, insbesondere Eigensicherung, Geheimschutz und Spionageabwehr</w:t>
      </w:r>
    </w:p>
    <w:p>
      <w:pPr>
        <w:ind w:left="420"/>
      </w:pPr>
      <w:r>
        <w:t xml:space="preserve">6. Nachrichtendienstpsychologie,</w:t>
      </w:r>
    </w:p>
    <w:p>
      <w:pPr>
        <w:ind w:left="420"/>
      </w:pPr>
      <w:r>
        <w:t xml:space="preserve">7. fremdsprachliche Ausbildung sowie</w:t>
      </w:r>
    </w:p>
    <w:p>
      <w:pPr>
        <w:ind w:left="420"/>
      </w:pPr>
      <w:r>
        <w:t xml:space="preserve">8. nachrichtendienstlich relevante Themen aus Wirtschaft und Technologie.</w:t>
      </w:r>
    </w:p>
    <w:p>
      <w:r>
        <w:rPr>
          <w:color w:val="555555"/>
          <w:sz w:val="17"/>
        </w:rPr>
        <w:t xml:space="preserve">Zitiervorschlag: § 28 GDBNDVerfSchVDV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https://recht.nulegal.eu/gesetze/GDBNDVerfSchVDV/28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