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GDBNDVerfSchVDV — Studiengebiete des Grundstudiums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Studiengebiete des Grundstudiums sind:</w:t>
      </w:r>
    </w:p>
    <w:p>
      <w:pPr>
        <w:ind w:left="420"/>
      </w:pPr>
      <w:r>
        <w:t xml:space="preserve">1. staatsrechtliche und politische Grundlagen des Verwaltungshandelns,</w:t>
      </w:r>
    </w:p>
    <w:p>
      <w:pPr>
        <w:ind w:left="420"/>
      </w:pPr>
      <w:r>
        <w:t xml:space="preserve">2. rechtliche Grundlagen des Verwaltungshandelns,</w:t>
      </w:r>
    </w:p>
    <w:p>
      <w:pPr>
        <w:ind w:left="420"/>
      </w:pPr>
      <w:r>
        <w:t xml:space="preserve">3. volks- und finanzwirtschaftliche Grundlagen des Verwaltungshandelns,</w:t>
      </w:r>
    </w:p>
    <w:p>
      <w:pPr>
        <w:ind w:left="420"/>
      </w:pPr>
      <w:r>
        <w:t xml:space="preserve">4. betriebswirtschaftliche Grundlagen des Verwaltungshandelns, Organisation und Informationsverarbeitung sowie</w:t>
      </w:r>
    </w:p>
    <w:p>
      <w:pPr>
        <w:ind w:left="420"/>
      </w:pPr>
      <w:r>
        <w:t xml:space="preserve">5. sozialwissenschaftliche Grundlagen des Verwaltungshandelns.</w:t>
      </w:r>
    </w:p>
    <w:p>
      <w:r>
        <w:rPr>
          <w:color w:val="555555"/>
          <w:sz w:val="17"/>
        </w:rPr>
        <w:t xml:space="preserve">Zitiervorschlag: § 27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