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GDBNDVerfSchVDV — Leistungstests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Leistungstests werden durchgeführt in der Form</w:t>
      </w:r>
    </w:p>
    <w:p>
      <w:pPr>
        <w:ind w:left="420"/>
      </w:pPr>
      <w:r>
        <w:t xml:space="preserve">1. einer Klausur,</w:t>
      </w:r>
    </w:p>
    <w:p>
      <w:pPr>
        <w:ind w:left="420"/>
      </w:pPr>
      <w:r>
        <w:t xml:space="preserve">2. einer schriftlichen Ausarbeitung,</w:t>
      </w:r>
    </w:p>
    <w:p>
      <w:pPr>
        <w:ind w:left="420"/>
      </w:pPr>
      <w:r>
        <w:t xml:space="preserve">3. eines Referats,</w:t>
      </w:r>
    </w:p>
    <w:p>
      <w:pPr>
        <w:ind w:left="420"/>
      </w:pPr>
      <w:r>
        <w:t xml:space="preserve">4. einer Präsentation,</w:t>
      </w:r>
    </w:p>
    <w:p>
      <w:pPr>
        <w:ind w:left="420"/>
      </w:pPr>
      <w:r>
        <w:t xml:space="preserve">5. einer Projektarbeit,</w:t>
      </w:r>
    </w:p>
    <w:p>
      <w:pPr>
        <w:ind w:left="420"/>
      </w:pPr>
      <w:r>
        <w:t xml:space="preserve">6. eines schriftlichen Tests oder</w:t>
      </w:r>
    </w:p>
    <w:p>
      <w:pPr>
        <w:ind w:left="420"/>
      </w:pPr>
      <w:r>
        <w:t xml:space="preserve">7. eines mündlichen Tests.</w:t>
      </w:r>
    </w:p>
    <w:p>
      <w:r>
        <w:t xml:space="preserve">(2) Leistungstests werden mindestens eine Woche im Voraus angekündigt.</w:t>
      </w:r>
    </w:p>
    <w:p>
      <w:r>
        <w:t xml:space="preserve">(3) Leistungstests werden durch eine Lehrkraft der Hochschule bewertet.</w:t>
      </w:r>
    </w:p>
    <w:p>
      <w:r>
        <w:rPr>
          <w:color w:val="555555"/>
          <w:sz w:val="17"/>
        </w:rPr>
        <w:t xml:space="preserve">Zitiervorschlag: § 24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