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GDBNDVerfSchVDV — Studienplan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das Studium erstellt die Hochschule einen Studienplan.</w:t>
      </w:r>
    </w:p>
    <w:p>
      <w:r>
        <w:t xml:space="preserve">(2) Der Studienplan regelt</w:t>
      </w:r>
    </w:p>
    <w:p>
      <w:pPr>
        <w:ind w:left="420"/>
      </w:pPr>
      <w:r>
        <w:t xml:space="preserve">1. die Studienfächer und -inhalte der Fachstudien,</w:t>
      </w:r>
    </w:p>
    <w:p>
      <w:pPr>
        <w:ind w:left="420"/>
      </w:pPr>
      <w:r>
        <w:t xml:space="preserve">2. die Verteilung der Studienfächer und -inhalte der Fachstudien auf die beiden Fachrichtungen, und zwar welche Studienfächer und ‑inhalte</w:t>
      </w:r>
    </w:p>
    <w:p>
      <w:pPr>
        <w:ind w:left="780"/>
      </w:pPr>
      <w:r>
        <w:t xml:space="preserve">a) in beiden Fachrichtungen vermittelt werden,</w:t>
      </w:r>
    </w:p>
    <w:p>
      <w:pPr>
        <w:ind w:left="780"/>
      </w:pPr>
      <w:r>
        <w:t xml:space="preserve">b) nur in der Fachrichtung Bundesnachrichtendienst vermittelt werden und</w:t>
      </w:r>
    </w:p>
    <w:p>
      <w:pPr>
        <w:ind w:left="780"/>
      </w:pPr>
      <w:r>
        <w:t xml:space="preserve">c) nur in der Fachrichtung Verfassungsschutz vermittelt werden,</w:t>
      </w:r>
    </w:p>
    <w:p>
      <w:pPr>
        <w:ind w:left="420"/>
      </w:pPr>
      <w:r>
        <w:t xml:space="preserve">3. die Absolvierung von Leistungstests während der Fachstudien, und zwar</w:t>
      </w:r>
    </w:p>
    <w:p>
      <w:pPr>
        <w:ind w:left="780"/>
      </w:pPr>
      <w:r>
        <w:t xml:space="preserve">a) wie viele Leistungstests zu absolvieren sind,</w:t>
      </w:r>
    </w:p>
    <w:p>
      <w:pPr>
        <w:ind w:left="780"/>
      </w:pPr>
      <w:r>
        <w:t xml:space="preserve">b) in welchen Studienfächern die Leistungstests zu absolvieren sind und</w:t>
      </w:r>
    </w:p>
    <w:p>
      <w:pPr>
        <w:ind w:left="780"/>
      </w:pPr>
      <w:r>
        <w:t xml:space="preserve">c) in welcher Form die Leistungstests zu absolvieren sind,</w:t>
      </w:r>
    </w:p>
    <w:p>
      <w:pPr>
        <w:ind w:left="420"/>
      </w:pPr>
      <w:r>
        <w:t xml:space="preserve">4. die Studienfächer und -inhalte der praxisbezogenen Lehrveranstaltungen sowie</w:t>
      </w:r>
    </w:p>
    <w:p>
      <w:pPr>
        <w:ind w:left="420"/>
      </w:pPr>
      <w:r>
        <w:t xml:space="preserve">5. die Absolvierung von Leistungstests während der praxisbezogenen Lehrveranstaltungen, und zwar</w:t>
      </w:r>
    </w:p>
    <w:p>
      <w:pPr>
        <w:ind w:left="780"/>
      </w:pPr>
      <w:r>
        <w:t xml:space="preserve">a) wie viele Leistungstests zu absolvieren sind,</w:t>
      </w:r>
    </w:p>
    <w:p>
      <w:pPr>
        <w:ind w:left="780"/>
      </w:pPr>
      <w:r>
        <w:t xml:space="preserve">b) in welchen Studienfächern die Leistungstests zu absolvieren sind und</w:t>
      </w:r>
    </w:p>
    <w:p>
      <w:pPr>
        <w:ind w:left="780"/>
      </w:pPr>
      <w:r>
        <w:t xml:space="preserve">c) in welcher Form die Leistungstests zu absolvieren sind.</w:t>
      </w:r>
    </w:p>
    <w:p>
      <w:r>
        <w:rPr>
          <w:color w:val="555555"/>
          <w:sz w:val="17"/>
        </w:rPr>
        <w:t xml:space="preserve">Zitiervorschlag: § 23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