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GDBNDVerfSchVDV — Auswahlkommission</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13.04.2025 (konsolidierte Textfassung, kein amtliches Inkrafttretensdatum)</w:t>
      </w:r>
    </w:p>
    <w:p>
      <w:r>
        <w:t xml:space="preserve">(1) Für die Durchführung des Auswahlverfahrens richtet die Dienstbehörde eine Auswahlkommission ein. Bei Bedarf können mehrere Auswahlkommissionen eingerichtet werden. In diesem Fall stellt die Dienstbehörde sicher, dass alle Auswahlkommissionen den gleichen Bewertungsmaßstab anlegen.</w:t>
      </w:r>
    </w:p>
    <w:p>
      <w:r>
        <w:t xml:space="preserve">(2) Eine Auswahlkommission besteht aus</w:t>
      </w:r>
    </w:p>
    <w:p>
      <w:pPr>
        <w:ind w:left="420"/>
      </w:pPr>
      <w:r>
        <w:t xml:space="preserve">1. einer Beamtin oder einem Beamten des höheren nichttechnischen Verwaltungsdienstes des Bundes als Vorsitzender oder Vorsitzendem,</w:t>
      </w:r>
    </w:p>
    <w:p>
      <w:pPr>
        <w:ind w:left="420"/>
      </w:pPr>
      <w:r>
        <w:t xml:space="preserve">2. einer Beamtin oder einem Beamten des gehobenen oder höheren nichttechnischen Verwaltungsdienstes des Bundes und</w:t>
      </w:r>
    </w:p>
    <w:p>
      <w:pPr>
        <w:ind w:left="420"/>
      </w:pPr>
      <w:r>
        <w:t xml:space="preserve">3. einer Beamtin oder einem Beamten des gehobenen nichttechnischen Verwaltungsdienstes des Bundes.</w:t>
      </w:r>
    </w:p>
    <w:p>
      <w:r>
        <w:t xml:space="preserve">In begründeten Fällen kann höchstens ein Mitglied der Auswahlkommission eine Tarifbeschäftigte oder ein Tarifbeschäftigter oder eine Soldatin oder ein Soldat sein, wenn sie oder er über die erforderliche Qualifikation verfügt.</w:t>
      </w:r>
    </w:p>
    <w:p>
      <w:r>
        <w:t xml:space="preserve">(3) Die Dienstbehörde kann festlegen, dass eine Auswahlkommission – abweichend von Absatz 2 Satz 1 – nur aus folgenden Mitgliedern besteht:</w:t>
      </w:r>
    </w:p>
    <w:p>
      <w:pPr>
        <w:ind w:left="420"/>
      </w:pPr>
      <w:r>
        <w:t xml:space="preserve">1. einer Beamtin oder einem Beamten des gehobenen oder höheren nichttechnischen Verwaltungsdienstes des Bundes als Vorsitzender oder Vorsitzendem und</w:t>
      </w:r>
    </w:p>
    <w:p>
      <w:pPr>
        <w:ind w:left="420"/>
      </w:pPr>
      <w:r>
        <w:t xml:space="preserve">2. einer Beamtin oder einem Beamten des gehobenen oder höheren nichttechnischen Verwaltungsdienstes des Bundes.</w:t>
      </w:r>
    </w:p>
    <w:p>
      <w:r>
        <w:t xml:space="preserve">(4) Die Dienstbehörde bestellt die Mitglieder der Auswahlkommission und eine ausreichende Anzahl von Ersatzmitgliedern für die Dauer von fünf Jahren. Wiederbestellung ist zulässig.</w:t>
      </w:r>
    </w:p>
    <w:p>
      <w:r>
        <w:t xml:space="preserve">(5) Die Mitglieder der Auswahlkommission bewerten die im Auswahlverfahren gezeigten Leistungen unabhängig voneinander.</w:t>
      </w:r>
    </w:p>
    <w:p>
      <w:r>
        <w:t xml:space="preserve">(6) Die Mitglieder der Auswahlkommission sind bei ihren Entscheidungen unabhängig und nicht weisungsgebunden.</w:t>
      </w:r>
    </w:p>
    <w:p>
      <w:r>
        <w:t xml:space="preserve">(7) Die Auswahlkommission entscheidet mit Stimmenmehrheit. Stimmenthaltung ist nicht zulässig. Bei Stimmengleichheit gibt die Stimme der oder des Vorsitzenden den Ausschlag.</w:t>
      </w:r>
    </w:p>
    <w:p>
      <w:r>
        <w:rPr>
          <w:color w:val="555555"/>
          <w:sz w:val="17"/>
        </w:rPr>
        <w:t xml:space="preserve">Zitiervorschlag: § 12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