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GBWEG (Nordrhein-Westfalen)</w:t>
      </w:r>
    </w:p>
    <w:p>
      <w:r>
        <w:rPr>
          <w:color w:val="555555"/>
          <w:sz w:val="18"/>
        </w:rPr>
        <w:t xml:space="preserve">Gesundheitsfachberufeweiterentwicklungsgesetz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Oktober 1987</w:t>
      </w:r>
    </w:p>
    <w:p>
      <w:r>
        <w:rPr>
          <w:color w:val="555555"/>
          <w:sz w:val="17"/>
        </w:rPr>
        <w:t xml:space="preserve">Zitiervorschlag: Eingangsformel GBWEG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https://recht.nulegal.eu/gesetze/GBWEG/eingangsformel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