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GAPKondV — Inkrafttreten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35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