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GAPDZG — Indikative Mittelzuweisung für die Zahlung für Mutterschafe und -ziegen</w:t>
      </w:r>
    </w:p>
    <w:p>
      <w:r>
        <w:rPr>
          <w:color w:val="555555"/>
          <w:sz w:val="18"/>
        </w:rPr>
        <w:t xml:space="preserve">GAP-Direktzahlungen-Gesetz</w:t>
      </w:r>
    </w:p>
    <w:p>
      <w:r>
        <w:rPr>
          <w:color w:val="555555"/>
          <w:sz w:val="18"/>
        </w:rPr>
        <w:t xml:space="preserve">Stand: 17.12.2022 (konsolidierte Textfassung, kein amtliches Inkrafttretensdatum)</w:t>
      </w:r>
    </w:p>
    <w:p>
      <w:r>
        <w:t xml:space="preserve">(1) Die indikative Mittelzuweisung für die Zahlung für Mutterschafe und -ziegen für jedes Antragsjahr ist der Betrag, der 1 Prozent der einschlägigen Zuweisung entspricht.</w:t>
      </w:r>
    </w:p>
    <w:p>
      <w:r>
        <w:t xml:space="preserve">(2) Das Bundesministerium für Ernährung und Landwirtschaft berechnet die indikative Mittelzuweisung für die Zahlung für Mutterschafe und -ziegen, die sich für jedes Antragsjahr, beginnend mit dem Jahr 2023, ergibt.</w:t>
      </w:r>
    </w:p>
    <w:p>
      <w:r>
        <w:t xml:space="preserve">(3) Das Bundesministerium für Ernährung und Landwirtschaft macht die indikative Mittelzuweisung für die Zahlung für Mutterschafe und -ziegen, die sich für jedes Antragsjahr, beginnend mit dem Jahr 2023, ergibt, im Bundesanzeiger bekannt.</w:t>
      </w:r>
    </w:p>
    <w:p>
      <w:r>
        <w:rPr>
          <w:color w:val="555555"/>
          <w:sz w:val="17"/>
        </w:rPr>
        <w:t xml:space="preserve">Zitiervorschlag: § 23 GAPDZG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https://recht.nulegal.eu/gesetze/GAPDZG/23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