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GAPDZG — Zahlung für Mutterschafe und -ziegen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Ein Betriebsinhaber erhält jährlich auf Antrag eine gekoppelte Einkommensstützung für die Haltung von Mutterschafen oder -ziegen (Zahlung für Mutterschafe und -ziegen).</w:t>
      </w:r>
    </w:p>
    <w:p>
      <w:r>
        <w:t xml:space="preserve">(2) Die Zahlung für Mutterschafe und -ziegen wird bundeseinheitlich je förderfähigem Mutterschaf und förderfähiger Mutterziege gewährt.</w:t>
      </w:r>
    </w:p>
    <w:p>
      <w:r>
        <w:rPr>
          <w:color w:val="555555"/>
          <w:sz w:val="17"/>
        </w:rPr>
        <w:t xml:space="preserve">Zitiervorschlag: § 22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