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GADVDV — Bestehen der Diplomprüfung, Rangpunkte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Diplomprüfung ist bestanden, wenn</w:t>
      </w:r>
    </w:p>
    <w:p>
      <w:pPr>
        <w:ind w:left="420"/>
      </w:pPr>
      <w:r>
        <w:t xml:space="preserve">1. die Modulprüfungen in den fachtheoretischen und den praxisintegrierenden Studienabschnitten bestanden sind,</w:t>
      </w:r>
    </w:p>
    <w:p>
      <w:pPr>
        <w:ind w:left="420"/>
      </w:pPr>
      <w:r>
        <w:t xml:space="preserve">2. die Diplomarbeit bestanden ist und</w:t>
      </w:r>
    </w:p>
    <w:p>
      <w:pPr>
        <w:ind w:left="420"/>
      </w:pPr>
      <w:r>
        <w:t xml:space="preserve">3. das Diplomkolloquium bestanden ist.</w:t>
      </w:r>
    </w:p>
    <w:p>
      <w:r>
        <w:t xml:space="preserve">(2) Für die Berechnung der Rangpunkte der Diplomprüfung sind die Prüfungsleistungen wie folgt zu gewichten:</w:t>
      </w:r>
    </w:p>
    <w:p>
      <w:pPr>
        <w:ind w:left="420"/>
      </w:pPr>
      <w:r>
        <w:t xml:space="preserve">1. die Ergebnisse der Modulprüfungen in den fachtheoretischen Studienabschnitten mit 60 Prozent,</w:t>
      </w:r>
    </w:p>
    <w:p>
      <w:pPr>
        <w:ind w:left="420"/>
      </w:pPr>
      <w:r>
        <w:t xml:space="preserve">2. die Ergebnisse der Modulprüfungen in den praxisintegrierenden Studienabschnitten mit 20 Prozent,</w:t>
      </w:r>
    </w:p>
    <w:p>
      <w:pPr>
        <w:ind w:left="420"/>
      </w:pPr>
      <w:r>
        <w:t xml:space="preserve">3. das Ergebnis von Diplomarbeit und Diplomkolloquium mit insgesamt 20 Prozent.</w:t>
      </w:r>
    </w:p>
    <w:p>
      <w:r>
        <w:t xml:space="preserve">Die Rangpunkte, die in den Modulprüfungen in den fachtheoretischen und in den praxisintegrierenden Studienabschnitten erworben wurden, werden entsprechend dem Verhältnis der erworbenen ECTS-Leistungspunkte gewichtet.</w:t>
      </w:r>
    </w:p>
    <w:p>
      <w:r>
        <w:t xml:space="preserve">(3) Ist die Diplomprüfung bestanden, so werden die Rangpunkte kaufmännisch auf eine ganze Zahl gerundet. Den gerundeten Rangpunkten wird die entsprechende Note zugeordnet und als Abschlussnote festgesetzt.</w:t>
      </w:r>
    </w:p>
    <w:p>
      <w:r>
        <w:rPr>
          <w:color w:val="555555"/>
          <w:sz w:val="17"/>
        </w:rPr>
        <w:t xml:space="preserve">Zitiervorschlag: § 53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