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GADVDV — Prüferinnen und Prüfer der Diplomarbeit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Mit der Vergabe des Themas der Diplomarbeit werden zwei Prüferinnen und Prüfer bestellt.</w:t>
      </w:r>
    </w:p>
    <w:p>
      <w:r>
        <w:t xml:space="preserve">(2) Als Erstprüferinnen und Erstprüfer können hauptamtliche Lehrende oder Lehrbeauftragte im Diplomstudiengang am Fachbereich Auswärtige Angelegenheiten bestellt werden.</w:t>
      </w:r>
    </w:p>
    <w:p>
      <w:r>
        <w:t xml:space="preserve">(3) Als Zweitprüferinnen und Zweitprüfer können bestellt werden:</w:t>
      </w:r>
    </w:p>
    <w:p>
      <w:pPr>
        <w:ind w:left="420"/>
      </w:pPr>
      <w:r>
        <w:t xml:space="preserve">1. die in Absatz 2 genannten Lehrenden und Lehrbeauftragten und</w:t>
      </w:r>
    </w:p>
    <w:p>
      <w:pPr>
        <w:ind w:left="420"/>
      </w:pPr>
      <w:r>
        <w:t xml:space="preserve">2. Beamtinnen und Beamte des höheren oder des gehobenen Auswärtigen Dienstes oder vergleichbare Tarifbeschäftigte, die</w:t>
      </w:r>
    </w:p>
    <w:p>
      <w:pPr>
        <w:ind w:left="780"/>
      </w:pPr>
      <w:r>
        <w:t xml:space="preserve">a) einen Diplom- oder Bachelorabschluss oder eine gleichwertige Qualifikation haben oder</w:t>
      </w:r>
    </w:p>
    <w:p>
      <w:pPr>
        <w:ind w:left="780"/>
      </w:pPr>
      <w:r>
        <w:t xml:space="preserve">b) mindestens vier Jahre auf dem Gebiet beruflich tätig sind, dem das Thema entnommen ist.</w:t>
      </w:r>
    </w:p>
    <w:p>
      <w:r>
        <w:rPr>
          <w:color w:val="555555"/>
          <w:sz w:val="17"/>
        </w:rPr>
        <w:t xml:space="preserve">Zitiervorschlag: § 43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