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GAD — Kurierdienst und Auslands-IT</w:t>
      </w:r>
    </w:p>
    <w:p>
      <w:r>
        <w:rPr>
          <w:color w:val="555555"/>
          <w:sz w:val="18"/>
        </w:rPr>
        <w:t xml:space="preserve">Gesetz über den Auswärtigen Dienst</w:t>
      </w:r>
    </w:p>
    <w:p>
      <w:r>
        <w:rPr>
          <w:color w:val="555555"/>
          <w:sz w:val="18"/>
        </w:rPr>
        <w:t xml:space="preserve">Stand: 24.06.2020 (konsolidierte Textfassung, kein amtliches Inkrafttretensdatum)</w:t>
      </w:r>
    </w:p>
    <w:p>
      <w:r>
        <w:t xml:space="preserve">(1) Das Auswärtige Amt stellt durch einen eigenen Kurierdienst und die Auslandsinformations- und -kommunikationstechnik mit einem eigenen Kommunikationsnetz eine störungsgeschützte und geheimschutzgerechte Kommunikation im Auswärtigen Dienst sicher.</w:t>
      </w:r>
    </w:p>
    <w:p>
      <w:r>
        <w:t xml:space="preserve">(2) Die Auslandsinformations- und -kommunikationstechnik umfasst die Informations- und Kommunikationstechnik des Geschäftsbereichs des Auswärtigen Amts im In- und Ausland sowie die Informationstechnik der unmittelbaren Bundesverwaltung im Ausland.</w:t>
      </w:r>
    </w:p>
    <w:p>
      <w:r>
        <w:rPr>
          <w:color w:val="555555"/>
          <w:sz w:val="17"/>
        </w:rPr>
        <w:t xml:space="preserve">Zitiervorschlag: § 9 GAD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