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G10 2001 — Entschädigung</w:t>
      </w:r>
    </w:p>
    <w:p>
      <w:r>
        <w:rPr>
          <w:color w:val="555555"/>
          <w:sz w:val="18"/>
        </w:rPr>
        <w:t xml:space="preserve">Artikel 10-Gesetz</w:t>
      </w:r>
    </w:p>
    <w:p>
      <w:r>
        <w:rPr>
          <w:color w:val="555555"/>
          <w:sz w:val="18"/>
        </w:rPr>
        <w:t xml:space="preserve">Stand: 10.07.2021 (konsolidierte Textfassung, kein amtliches Inkrafttretensdatum)</w:t>
      </w:r>
    </w:p>
    <w:p>
      <w:r>
        <w:t xml:space="preserve">Die nach § 1 Abs. 1 berechtigten Stellen haben für die Leistungen nach § 2 Absatz 1 und 1a eine Entschädigung zu gewähren, deren Umfang sich nach § 23 des Justizvergütungs- und -entschädigungsgesetzes bemisst. In den Fällen der §§ 5 und 8 ist eine Entschädigung zu vereinbaren, deren Höhe sich an den nachgewiesenen tatsächlichen Kosten orientiert.</w:t>
      </w:r>
    </w:p>
    <w:p>
      <w:r>
        <w:rPr>
          <w:color w:val="555555"/>
          <w:sz w:val="17"/>
        </w:rPr>
        <w:t xml:space="preserve">Zitiervorschlag: § 20 G10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https://recht.nulegal.eu/gesetze/G10%202001/20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