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GüLogFachwPrV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Güterverkehr und Logistik und Geprüfte Fachwirtin für Güterverkehr und Logistik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Absatz 3 Satz 2 oder § 7 Absatz 3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GüLogFachwPrV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