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GüLogFachwBAProFV — Übergangsvorschriften</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Prüfungsverfahren, die nach der Verordnung über die Prüfung zum anerkannten Fortbildungsabschluss Geprüfter Fachwirt für Güterverkehr und Logistik und Geprüfte Fachwirtin für Güterverkehr und Logistik vom 13. Februar 2013 (BGBl. I S. 236), die zuletzt durch Artikel 67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16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