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FzgLackAusbV — Abschlussprüfung, Gesellenprüfung</w:t>
      </w:r>
    </w:p>
    <w:p>
      <w:r>
        <w:rPr>
          <w:color w:val="555555"/>
          <w:sz w:val="18"/>
        </w:rPr>
        <w:t xml:space="preserve">Verordnung über die Berufsausbildung zum Fahrzeuglackierer/zur Fahrzeuglackiererin</w:t>
      </w:r>
    </w:p>
    <w:p>
      <w:r>
        <w:rPr>
          <w:color w:val="555555"/>
          <w:sz w:val="18"/>
        </w:rPr>
        <w:t xml:space="preserve">Stand: 10.06.2019 (konsolidierte Textfassung, kein amtliches Inkrafttretensdatum)</w:t>
      </w:r>
    </w:p>
    <w:p>
      <w:r>
        <w:t xml:space="preserve">(1) Die Abschlussprüfung/Gesellenprüfung erstreckt sich auf die in der Anlage aufgeführten Fertigkeiten und Kenntnisse sowie auf den im Berufsschulunterricht vermittelten Lehrstoff, soweit er für die Berufsausbildung wesentlich ist.</w:t>
      </w:r>
    </w:p>
    <w:p>
      <w:r>
        <w:t xml:space="preserve">(2) Der Prüfling soll in Teil A der Prüfung in insgesamt höchstens 14 Stunden eine Arbeitsaufgabe, die einem Kundenauftrag entspricht, durchführen und dokumentieren und innerhalb dieser Zeit in insgesamt höchstens 15 Minuten hierüber ein Fachgespräch führen. Für die Arbeitsaufgabe kommt insbesondere in Betracht: Vorbereiten, Beschichten und Gestalten einer Oberfläche an einem Fahrzeug oder einem Bauteil einschließlich Finish-Arbeiten sowie Instandsetzungs-, De- und Montagearbeit. Dabei soll der Prüfling zeigen, dass er Arbeitsabläufe zielorientiert unter Beachtung wirtschaftlicher, technischer, gestalterischer, organisatorischer und zeitlicher Vorgaben selbständig planen, durchführen und die Arbeitsergebnisse kontrollieren kann. Durch das Fachgespräch soll der Prüfling zeigen, dass er fachbezogene Probleme und deren Lösungen darstellen, die für die Arbeitsaufgabe relevanten fachlichen Hintergründe aufzeigen sowie die Vorgehensweise bei der Ausführung der Arbeitsaufgabe begründen kann. Das Ergebnis der Arbeitsaufgabe ist mit 85 Prozent und das Fachgespräch ist mit 15 Prozent zu gewichten.</w:t>
      </w:r>
    </w:p>
    <w:p>
      <w:r>
        <w:t xml:space="preserve">(3) Der Prüfling soll in Teil B der Prüfung in den nachfolgend benannten Prüfungsbereichen</w:t>
      </w:r>
    </w:p>
    <w:p>
      <w:pPr>
        <w:ind w:left="420"/>
      </w:pPr>
      <w:r>
        <w:t xml:space="preserve">1. Beschichtungstechnik und Gestaltung,</w:t>
      </w:r>
    </w:p>
    <w:p>
      <w:pPr>
        <w:ind w:left="420"/>
      </w:pPr>
      <w:r>
        <w:t xml:space="preserve">2. Instandsetzung und Instandhaltung sowie</w:t>
      </w:r>
    </w:p>
    <w:p>
      <w:pPr>
        <w:ind w:left="420"/>
      </w:pPr>
      <w:r>
        <w:t xml:space="preserve">3. Wirtschafts- und Sozialkunde</w:t>
      </w:r>
    </w:p>
    <w:p>
      <w:r>
        <w:t xml:space="preserve">geprüft werden. In den Prüfungsbereichen Beschichtungstechnik und Gestaltung sowie Instandsetzung und Instandhaltung sind fachliche Probleme mit verknüpften informationstechnischen, technologischen und mathematischen Kenntnissen zu analysieren, zu bewerten und zu lösen. Dabei soll der Prüfling zeigen, dass er die Arbeitssicherheits-, Gesundheitsschutz- und Umweltschutzbestimmungen berücksichtigen, die Verwendung von Werk-, Hilfs-, Beschichtungsstoffen und Bauteilen planen sowie Werkzeuge, Geräte, Maschinen und Anlagen zuordnen, Herstellerangaben beachten und qualitätssichernde Maßnahmen einbeziehen kann.</w:t>
      </w:r>
    </w:p>
    <w:p>
      <w:pPr>
        <w:ind w:left="420"/>
      </w:pPr>
      <w:r>
        <w:t xml:space="preserve">1. Für den Prüfungsbereich Beschichtungstechnik und Gestaltung kommt insbesondere in Betracht:Beschreiben der Vorgehensweise bei Beschichtungen, Applikationen, Gestaltungen und Beschriftungen von Oberflächen an Fahrzeugen, Objekten, Einzel- und Serienteilen einschließlich Finish-Arbeiten. Erstellen von Planungsunterlagen, Planen und Steuern von Arbeitsabläufen unter Berücksichtigung der Produktqualität;</w:t>
      </w:r>
    </w:p>
    <w:p>
      <w:pPr>
        <w:ind w:left="420"/>
      </w:pPr>
      <w:r>
        <w:t xml:space="preserve">2. für den Prüfungsbereich Instandsetzung und Instandhaltung kommt insbesondere in Betracht:Beschreiben der Vorgehensweise bei der Instandhaltung von Oberflächen und der Instandsetzung von Fahrzeugen, Bauteilen und Objekten zur Vorbereitung der Lackierung, bei der Ermittlung von Schäden und deren Behebung sowie bei Demontage- und Montagearbeiten;</w:t>
      </w:r>
    </w:p>
    <w:p>
      <w:pPr>
        <w:ind w:left="420"/>
      </w:pPr>
      <w:r>
        <w:t xml:space="preserve">3. für den Prüfungsbereich Wirtschafts- und Sozialkunde kommen Aufgaben, die sich auf praxisbezogene Fälle beziehen sollen, insbesondere aus folgenden Gebieten in Betracht:allgemeine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Beschichtungstechnik und Gestaltung    180 Minuten,</w:t>
      </w:r>
    </w:p>
    <w:p>
      <w:r>
        <w:rPr>
          <w:rFonts w:ascii="Courier New" w:hAnsi="Courier New"/>
          <w:sz w:val="17"/>
        </w:rPr>
        <w:t xml:space="preserve">2.    im Prüfungsbereich Instandsetzung und Instandhaltung    120 Minuten,</w:t>
      </w:r>
    </w:p>
    <w:p>
      <w:r>
        <w:rPr>
          <w:rFonts w:ascii="Courier New" w:hAnsi="Courier New"/>
          <w:sz w:val="17"/>
        </w:rPr>
        <w:t xml:space="preserve">3.    im Prüfungsbereich Wirtschafts- und Sozialkunde    60 Minuten.</w:t>
      </w:r>
    </w:p>
    <w:p>
      <w:r>
        <w:t xml:space="preserve">(5) Der Teil B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Beschichtungstechnik und Gestaltung    55 Prozent,</w:t>
      </w:r>
    </w:p>
    <w:p>
      <w:r>
        <w:rPr>
          <w:rFonts w:ascii="Courier New" w:hAnsi="Courier New"/>
          <w:sz w:val="17"/>
        </w:rPr>
        <w:t xml:space="preserve">2.    Prüfungsbereich Instandsetzung und Instandhaltung    25 Prozent,</w:t>
      </w:r>
    </w:p>
    <w:p>
      <w:r>
        <w:rPr>
          <w:rFonts w:ascii="Courier New" w:hAnsi="Courier New"/>
          <w:sz w:val="17"/>
        </w:rPr>
        <w:t xml:space="preserve">3.    Prüfungsbereich Wirtschafts- und Sozialkunde    20 Prozent.</w:t>
      </w:r>
    </w:p>
    <w:p>
      <w:r>
        <w:t xml:space="preserve">(7) Die Prüfung ist bestanden, wenn jeweils in den Prüfungsteilen A und B mindestens ausreichende Leistungen erbracht sind. Weiterhin sind in zwei der Prüfungsbereiche mindestens ausreichende Leistungen zu erbringen. Werden Prüfungsleistungen in einem der Prüfungsbereiche mit ungenügend bewertet, so ist die Prüfung nicht bestanden.</w:t>
      </w:r>
    </w:p>
    <w:p>
      <w:r>
        <w:rPr>
          <w:color w:val="555555"/>
          <w:sz w:val="17"/>
        </w:rPr>
        <w:t xml:space="preserve">Zitiervorschlag: § 10 FzgLackAusbV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https://recht.nulegal.eu/gesetze/FzgLackAusbV/10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