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FzMechAusbV — Abschluss- oder Gesellenprüfung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Die Abschluss- oder Gesellenprüfung besteht aus zwei Teilen. Teil 1 soll zum Ende des zweiten Ausbildungsjahres stattfinden, Teil 2 am Ende der Berufsausbildung.</w:t>
      </w:r>
    </w:p>
    <w:p>
      <w:r>
        <w:t xml:space="preserve">(2) Durch die Abschluss- oder Gesellenprüfung ist festzustellen, ob der Prüfling die berufliche Handlungsfähigkeit erworben hat. In der Abschluss- oder Gesellenprüfung soll der Prüfling nachweisen, dass er</w:t>
      </w:r>
    </w:p>
    <w:p>
      <w:pPr>
        <w:ind w:left="420"/>
      </w:pPr>
      <w:r>
        <w:t xml:space="preserve">1. die erforderlichen beruflichen Fertigkeiten beherrscht,</w:t>
      </w:r>
    </w:p>
    <w:p>
      <w:pPr>
        <w:ind w:left="420"/>
      </w:pPr>
      <w:r>
        <w:t xml:space="preserve">2. die notwendigen beruflichen Kenntnisse und Fähigkeiten besitzt und</w:t>
      </w:r>
    </w:p>
    <w:p>
      <w:pPr>
        <w:ind w:left="420"/>
      </w:pPr>
      <w:r>
        <w:t xml:space="preserve">3. mit dem Lehrstoff des Berufsschulunterrichts vertraut ist, soweit der Lehrstoff für die Berufsausbildung wesentlich ist.</w:t>
      </w:r>
    </w:p>
    <w:p>
      <w:r>
        <w:rPr>
          <w:color w:val="555555"/>
          <w:sz w:val="17"/>
        </w:rPr>
        <w:t xml:space="preserve">Zitiervorschlag: § 7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