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 FuttMSachkV (Brandenburg) — Praktische Prüfung</w:t>
      </w:r>
    </w:p>
    <w:p>
      <w:r>
        <w:rPr>
          <w:color w:val="555555"/>
          <w:sz w:val="18"/>
        </w:rPr>
        <w:t xml:space="preserve">Futtermittelsachkunde-Verordnung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Im Rahmen der praktischen Prüfung hat die zu prüfende Person unter Aufsicht bei einem Futtermittelunternehmen selbstständig eine Betriebskontrolle einschließlich einer Probenahme durchzuführen und hierüber einen schriftlichen Bericht anzufertigen.</w:t>
      </w:r>
    </w:p>
    <w:p>
      <w:r>
        <w:t xml:space="preserve">(2) Die Aufsicht führen zwei Mitglieder der Prüfungskommission. Die Prüfungskommission legt die zur Verfügung stehende Zeit und die zulässigen Hilfsmittel einheitlich vorab fest.</w:t>
      </w:r>
    </w:p>
    <w:p>
      <w:r>
        <w:t xml:space="preserve">(3) Die Aufsicht führenden Personen bewerten die Prüfungsleistungen insgesamt; § 8 Absatz 4 gilt entsprechend. Über den wesentlichen Inhalt des praktischen Prüfungsteils ist eine Niederschrift zu fertigen, die von den die Aufsicht führenden Personen zu unterzeichnen ist.</w:t>
      </w:r>
    </w:p>
    <w:p>
      <w:r>
        <w:rPr>
          <w:color w:val="555555"/>
          <w:sz w:val="17"/>
        </w:rPr>
        <w:t xml:space="preserve">Zitiervorschlag: § 9 FuttMSachkV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https://recht.nulegal.eu/gesetze/FuttMSachkV/9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