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FriseurAusbV 2008 — Teil 1 der Gesellenprüfung</w:t>
      </w:r>
    </w:p>
    <w:p>
      <w:r>
        <w:rPr>
          <w:color w:val="555555"/>
          <w:sz w:val="18"/>
        </w:rPr>
        <w:t xml:space="preserve">Verordnung über die Berufsausbildung zum Friseur/zur Friseurin</w:t>
      </w:r>
    </w:p>
    <w:p>
      <w:r>
        <w:rPr>
          <w:color w:val="555555"/>
          <w:sz w:val="18"/>
        </w:rPr>
        <w:t xml:space="preserve">Stand: 01.08.2021 (konsolidierte Textfassung, kein amtliches Inkrafttretensdatum)</w:t>
      </w:r>
    </w:p>
    <w:p>
      <w:r>
        <w:t xml:space="preserve">(1) Teil 1 der Gesellenprüfung soll Mitte des zweiten Ausbildungsjahres stattfinden.</w:t>
      </w:r>
    </w:p>
    <w:p>
      <w:r>
        <w:t xml:space="preserve">(2) Teil 1 der Gesellenprüfung erstreckt sich auf die in der Anlage 2 für die ersten drei Ausbildungshalbjahre aufgeführten Fertigkeiten, Kenntnisse und Fähigkeiten sowie auf den im Berufsschulunterricht zu vermittelnden Lehrstoff, soweit er für die Berufsausbildung wesentlich ist.</w:t>
      </w:r>
    </w:p>
    <w:p>
      <w:r>
        <w:t xml:space="preserve">(3) Teil 1 der Gesellenprüfung besteht aus dem Prüfungsbereich Basisfriseurarbeiten.</w:t>
      </w:r>
    </w:p>
    <w:p>
      <w:r>
        <w:t xml:space="preserve">(4) Für den Prüfungsbereich Basisfriseurarbeiten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Haar und Kopfhaut beurteilen, reinigen und pflegen,</w:t>
      </w:r>
    </w:p>
    <w:p>
      <w:pPr>
        <w:ind w:left="780"/>
      </w:pPr>
      <w:r>
        <w:t xml:space="preserve">b) Augenbrauen färben und formen,</w:t>
      </w:r>
    </w:p>
    <w:p>
      <w:pPr>
        <w:ind w:left="780"/>
      </w:pPr>
      <w:r>
        <w:t xml:space="preserve">c) Haare mit klassischen Techniken schneiden,</w:t>
      </w:r>
    </w:p>
    <w:p>
      <w:pPr>
        <w:ind w:left="780"/>
      </w:pPr>
      <w:r>
        <w:t xml:space="preserve">d) Haare mit verschiedenen Umformungstechniken gestalten,</w:t>
      </w:r>
    </w:p>
    <w:p>
      <w:pPr>
        <w:ind w:left="780"/>
      </w:pPr>
      <w:r>
        <w:t xml:space="preserve">e) Geräte, Materialien und Arbeitsmittel auswählen und einsetzen sowie den Arbeitsplatz unter Berücksichtigung hygienischer und ergonomischer Anforderungen einrichten und pflegen,</w:t>
      </w:r>
    </w:p>
    <w:p>
      <w:pPr>
        <w:ind w:left="780"/>
      </w:pPr>
      <w:r>
        <w:t xml:space="preserve">f) Kunden serviceorientiert betreuen,</w:t>
      </w:r>
    </w:p>
    <w:p>
      <w:pPr>
        <w:ind w:left="780"/>
      </w:pPr>
      <w:r>
        <w:t xml:space="preserve">g) die für die Prüfungsaufgabe relevanten fachlichen Hintergründe aufzeigen und die Vorgehensweise begründen</w:t>
      </w:r>
    </w:p>
    <w:p>
      <w:pPr>
        <w:ind w:left="420"/>
      </w:pPr>
      <w:r>
        <w:t xml:space="preserve">kann.</w:t>
      </w:r>
    </w:p>
    <w:p>
      <w:pPr>
        <w:ind w:left="420"/>
      </w:pPr>
      <w:r>
        <w:t xml:space="preserve">2. Dem Prüfungsbereich sind folgende Tätigkeiten zugrunde zu legen:</w:t>
      </w:r>
    </w:p>
    <w:p>
      <w:pPr>
        <w:ind w:left="780"/>
      </w:pPr>
      <w:r>
        <w:t xml:space="preserve">a) Ausführen einer klassischen Friseurarbeit an der Dame mit dauerhafter Umformung und zwei Einlegetechniken und</w:t>
      </w:r>
    </w:p>
    <w:p>
      <w:pPr>
        <w:ind w:left="780"/>
      </w:pPr>
      <w:r>
        <w:t xml:space="preserve">b) Ausführen einer klassischen Friseurarbeit am Herren einschließlich Föhnen.</w:t>
      </w:r>
    </w:p>
    <w:p>
      <w:pPr>
        <w:ind w:left="420"/>
      </w:pPr>
      <w:r>
        <w:t xml:space="preserve">3. Der Prüfling soll nach Nummer 2 Buchstabe a eine Arbeitsaufgabe durchführen und Aufgaben schriftlich lösen sowie nach Nummer 2 Buchstabe b ein Prüfungsstück erstellen.</w:t>
      </w:r>
    </w:p>
    <w:p>
      <w:pPr>
        <w:ind w:left="420"/>
      </w:pPr>
      <w:r>
        <w:t xml:space="preserve">4. Die Prüfungszeit beträgt für die Arbeitsaufgabe 210 Minuten und für die schriftliche Arbeit 60 Minuten. Das Prüfungsstück soll einen zeitlichen Umfang von 60 Minuten haben.</w:t>
      </w:r>
    </w:p>
    <w:p>
      <w:pPr>
        <w:ind w:left="420"/>
      </w:pPr>
      <w:r>
        <w:t xml:space="preserve">5. Die Arbeitsaufgabe einschließlich der schriftlichen Aufgabenstellungen ist mit 70 Prozent und das Prüfungsstück mit 30 Prozent zu gewichten.</w:t>
      </w:r>
    </w:p>
    <w:p>
      <w:r>
        <w:rPr>
          <w:color w:val="555555"/>
          <w:sz w:val="17"/>
        </w:rPr>
        <w:t xml:space="preserve">Zitiervorschlag: § 7 FriseurAusbV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https://recht.nulegal.eu/gesetze/FriseurAusbV%202008/7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