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Friseur-MstrV — Gliederung, Prüfungsdauer und Bestehen des Teils I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insgesamt nicht länger als zwei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