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FremdSprPrV — Bestehen der Prüfung</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(1) Die Qualifikationsschwerpunkte in den einzelnen Handlungsbereichen sind gesondert zu bewerten. Aus der Bewertung der jeweiligen Qualifikationsschwerpunkte ist der Durchschnittswert für eine Benotung des Handlungsbereiches zu bilden. Bei der Bewertung ist die in den Anlagen aufgeführte Punktebewertungsskala zu verwenden. Die Prüfung ist bestanden, wenn der Prüfungsteilnehmer in allen Qualifikationsschwerpunkten gemäß § 4 wenigstens ausreichende Leistungen erzielt hat.</w:t>
      </w:r>
    </w:p>
    <w:p>
      <w:r>
        <w:t xml:space="preserve">(2) Über das Bestehen der Prüfung ist ein Zeugnis gemäß der Anlage 1, im Fall einer Prüfung in zwei Fremdsprachen gemäß der Anlage 2 auszustellen, aus dem die in den Qualifikationsschwerpunkten der einzelnen Handlungsbereiche erzielten Punktebewertungen sowie die Benotung der Handlungsbereiche hervorgehen müssen.</w:t>
      </w:r>
    </w:p>
    <w:p>
      <w:r>
        <w:t xml:space="preserve">(3) Falls für eine Prüfung in zwei Fremdsprachen kein doppelfremdsprachlicher Prüfungsausschuss errichtet wurde, stellt der für die jeweilige Fremdsprache errichtete Prüfungsausschuss die Prüfungsleistungen in dieser Fremdsprache fest. Das Zeugnis wird von den Vorsitzenden beider Prüfungsausschüsse unterschrieben.</w:t>
      </w:r>
    </w:p>
    <w:p>
      <w:r>
        <w:rPr>
          <w:color w:val="555555"/>
          <w:sz w:val="17"/>
        </w:rPr>
        <w:t xml:space="preserve">Zitiervorschlag: § 8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