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FremdSprPrV — Prüfung in zwei Fremdsprachen</w:t>
      </w:r>
    </w:p>
    <w:p>
      <w:r>
        <w:rPr>
          <w:color w:val="555555"/>
          <w:sz w:val="18"/>
        </w:rPr>
        <w:t xml:space="preserve">Verordnung über die Prüfung zum anerkannten Abschluss Geprüfter Fremdsprachenkorrespondent/Geprüfte Fremdsprachenkorrespondentin</w:t>
      </w:r>
    </w:p>
    <w:p>
      <w:r>
        <w:rPr>
          <w:color w:val="555555"/>
          <w:sz w:val="18"/>
        </w:rPr>
        <w:t xml:space="preserve">Historische Fassung: Stand 10.06.2019 bis 27.03.2024. Dies ist nicht die aktuelle Fassung.</w:t>
      </w:r>
    </w:p>
    <w:p>
      <w:r>
        <w:t xml:space="preserve">(1) Die zuständige Stelle kann die Prüfung auch in zwei Fremdsprachen durchführen. In diesem Fall ist der Prüfungsteilnehmer in den Handlungsbereichen gemäß § 4 Abs. 1 und 3 in einem Qualifikationsschwerpunkt seiner Wahl in der ersten Fremdsprache und in dem anderen Qualifikationsschwerpunkt in der zweiten Fremdsprache zu prüfen. Im Handlungsbereich gemäß § 4 Abs. 2 sind alle Qualifikationsschwerpunkte in beiden Fremdsprachen zu prüfen.</w:t>
      </w:r>
    </w:p>
    <w:p>
      <w:r>
        <w:t xml:space="preserve">(2) Die Durchführung der Prüfung in der jeweiligen Fremdsprache obliegt dem für diese Sprache errichteten Prüfungsausschuss. Es können auch doppelfremdsprachliche Prüfungsausschüsse errichtet werden.</w:t>
      </w:r>
    </w:p>
    <w:p>
      <w:r>
        <w:rPr>
          <w:color w:val="555555"/>
          <w:sz w:val="17"/>
        </w:rPr>
        <w:t xml:space="preserve">Zitiervorschlag: § 5 FremdSprPrV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