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FremdSprKFPrV — Zeugnisse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Wer die Prüfung nach § 14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ist die Gesamtnote als Dezimalzahl mit einer Nachkommastelle und in Worten anzugeben. Jede Befreiung nach § 15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Abschluss,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16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