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FrUrlV NRW (Nordrhein-Westfalen) — Urlaub für eine Ausbildung als Schwesternhelferin oder Pflegediensthelfer</w:t>
      </w:r>
    </w:p>
    <w:p>
      <w:r>
        <w:rPr>
          <w:color w:val="555555"/>
          <w:sz w:val="18"/>
        </w:rPr>
        <w:t xml:space="preserve">Freistellungs- und Urlaubsverordnung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Zur Teilnahme an einem geschlossenen Lehrgang für eine Ausbildung als Schwesternhelferin oder Pflegediensthelfer soll der erforderliche Urlaub bis zu 20 Arbeitstagen im Urlaubsjahr bewilligt werden, wenn dienstliche Gründe nicht entgegenstehen.</w:t>
      </w:r>
    </w:p>
    <w:p>
      <w:r>
        <w:rPr>
          <w:color w:val="555555"/>
          <w:sz w:val="17"/>
        </w:rPr>
        <w:t xml:space="preserve">Zitiervorschlag: § 30 FrUrlV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https://recht.nulegal.eu/gesetze/FrUrlV%20NRW/30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