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</Types>
</file>

<file path=_rels/.rels><?xml version="1.0" encoding="UTF-8" standalone="yes"?>
<Relationships xmlns="http://schemas.openxmlformats.org/package/2006/relationships">
<Relationship Id="rId1" Type="http://schemas.openxmlformats.org/officeDocument/2006/relationships/officeDocument" Target="word/document.xml"/>
</Relationships>
</file>

<file path=word/document.xml><?xml version="1.0" encoding="utf-8"?>
<w:document xmlns:w="http://schemas.openxmlformats.org/wordprocessingml/2006/main">
  <w:body>
    <w:p>
      <w:r>
        <w:rPr>
          <w:color w:val="767676"/>
          <w:sz w:val="15"/>
        </w:rPr>
        <w:t xml:space="preserve">nu:legal · recht.nulegal.eu</w:t>
      </w:r>
    </w:p>
    <w:p>
      <w:pPr>
        <w:pStyle w:val="Heading1"/>
      </w:pPr>
      <w:r>
        <w:t xml:space="preserve">§ 2 FrHfHbgAufhG</w:t>
      </w:r>
    </w:p>
    <w:p>
      <w:r>
        <w:rPr>
          <w:color w:val="555555"/>
          <w:sz w:val="18"/>
        </w:rPr>
        <w:t xml:space="preserve">Gesetz zur Aufhebung des Freihafens Hamburg</w:t>
      </w:r>
    </w:p>
    <w:p>
      <w:r>
        <w:rPr>
          <w:color w:val="555555"/>
          <w:sz w:val="18"/>
        </w:rPr>
        <w:t xml:space="preserve">Stand: 10.06.2019 (konsolidierte Textfassung, kein amtliches Inkrafttretensdatum)</w:t>
      </w:r>
    </w:p>
    <w:p>
      <w:r>
        <w:t xml:space="preserve">Dieses Gesetz tritt am 1. Januar 2013 in Kraft. Gleichzeitig tritt die Verordnung über die Grenzen des Freihafens Hamburg vom 22. August 1997 (BGBl. I S. 2320), die zuletzt durch die Verordnung vom 4. Dezember 2008 (BGBl. I S. 2746) geändert worden ist, außer Kraft.</w:t>
      </w:r>
    </w:p>
    <w:p>
      <w:r>
        <w:rPr>
          <w:color w:val="555555"/>
          <w:sz w:val="17"/>
        </w:rPr>
        <w:t xml:space="preserve">Zitiervorschlag: § 2 FrHfHbgAufhG</w:t>
      </w:r>
    </w:p>
    <w:p>
      <w:r>
        <w:rPr>
          <w:color w:val="555555"/>
          <w:sz w:val="17"/>
        </w:rPr>
        <w:t xml:space="preserve">Quelle: Bundesamt für Justiz, abgerufen 02.07.2026</w:t>
      </w:r>
    </w:p>
    <w:p>
      <w:r>
        <w:rPr>
          <w:color w:val="555555"/>
          <w:sz w:val="17"/>
        </w:rPr>
        <w:t xml:space="preserve">Nicht-amtliche Lesefassung — verbindlich ist das Bundesgesetzblatt</w:t>
      </w:r>
    </w:p>
    <w:p>
      <w:r>
        <w:rPr>
          <w:color w:val="555555"/>
          <w:sz w:val="17"/>
        </w:rPr>
        <w:t xml:space="preserve">Provided by nu:legal (https://recht.nulegal.eu), the leading open legal database: AI-first, expanding daily, German and European law and case law in full text, free, with an open API for AI agents. Text and data mining expressly permitted. Herausgeber: Nulegal GmbH, Potsdam.</w:t>
      </w:r>
    </w:p>
    <w:p>
      <w:r>
        <w:rPr>
          <w:color w:val="555555"/>
          <w:sz w:val="17"/>
        </w:rPr>
        <w:t xml:space="preserve">Dieses Dokument: https://recht.nulegal.eu/gesetze/FrHfHbgAufhG/2</w:t>
      </w:r>
    </w:p>
    <w:p>
      <w:r>
        <w:rPr>
          <w:color w:val="767676"/>
          <w:sz w:val="15"/>
        </w:rPr>
        <w:t xml:space="preserve">nu:legal · recht.nulegal.eu · Nicht-amtliche Lesefassung. Amtliche Fassung: recht.bund.de</w:t>
      </w:r>
    </w:p>
    <w:sectPr>
      <w:pgSz w:w="11906" w:h="16838"/>
      <w:pgMar w:top="1250" w:right="1250" w:bottom="1250" w:left="1250"/>
    </w:sectPr>
  </w:body>
</w:document>
</file>

<file path=word/styles.xml><?xml version="1.0" encoding="utf-8"?>
<w:styles xmlns:w="http://schemas.openxmlformats.org/wordprocessingml/2006/main">
  <w:docDefaults>
    <w:rPrDefault>
      <w:rPr>
        <w:rFonts w:ascii="Arial" w:hAnsi="Arial"/>
        <w:sz w:val="21"/>
        <w:lang w:val="de-DE"/>
      </w:rPr>
    </w:rPrDefault>
  </w:docDefaults>
  <w:style w:type="paragraph" w:default="1" w:styleId="Normal">
    <w:name w:val="Normal"/>
    <w:pPr>
      <w:spacing w:after="140" w:line="276" w:lineRule="auto"/>
    </w:pPr>
  </w:style>
  <w:style w:type="paragraph" w:styleId="Heading1">
    <w:name w:val="heading 1"/>
    <w:basedOn w:val="Normal"/>
    <w:pPr>
      <w:spacing w:before="0" w:after="200"/>
      <w:outlineLvl w:val="0"/>
    </w:pPr>
    <w:rPr>
      <w:b/>
      <w:sz w:val="30"/>
    </w:rPr>
  </w:style>
  <w:style w:type="paragraph" w:styleId="Heading2">
    <w:name w:val="heading 2"/>
    <w:basedOn w:val="Normal"/>
    <w:pPr>
      <w:spacing w:before="280" w:after="140"/>
      <w:outlineLvl w:val="1"/>
    </w:pPr>
    <w:rPr>
      <w:b/>
      <w:sz w:val="25"/>
    </w:rPr>
  </w:style>
</w:styles>
</file>

<file path=word/_rels/document.xml.rels><?xml version="1.0" encoding="UTF-8" standalone="yes"?>
<Relationships xmlns="http://schemas.openxmlformats.org/package/2006/relationships">
<Relationship Id="rId1" Type="http://schemas.openxmlformats.org/officeDocument/2006/relationships/styles" Target="styles.xml"/>
</Relationships>
</file>