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FrühV — Sozialpädiatrische Zentren</w:t>
      </w:r>
    </w:p>
    <w:p>
      <w:r>
        <w:rPr>
          <w:color w:val="555555"/>
          <w:sz w:val="18"/>
        </w:rPr>
        <w:t xml:space="preserve">Frühförderungsverordnung</w:t>
      </w:r>
    </w:p>
    <w:p>
      <w:r>
        <w:rPr>
          <w:color w:val="555555"/>
          <w:sz w:val="18"/>
        </w:rPr>
        <w:t xml:space="preserve">Stand: 10.06.2019 (konsolidierte Textfassung, kein amtliches Inkrafttretensdatum)</w:t>
      </w:r>
    </w:p>
    <w:p>
      <w:r>
        <w:t xml:space="preserve">Sozialpädiatrische Zentren im Sinne dieser Verordnung sind die nach § 119 Abs. 1 des Fünften Buches Sozialgesetzbuch zur ambulanten sozialpädiatrischen Behandlung von Kindern ermächtigten Einrichtungen. Die frühzeitige Erkennung, Diagnostik und Behandlung durch sozialpädiatrische Zentren ist auf Kinder ausgerichtet, die wegen Art, Schwere oder Dauer ihrer Behinderung oder einer drohenden Behinderung nicht von geeigneten Ärzten oder geeigneten interdisziplinären Frühförderstellen oder nach Landesrecht zugelassenen Einrichtungen mit vergleichbarem interdisziplinärem Förder-, Behandlungs- und Beratungsspektrum (§ 3) behandelt werden können. Leistungen durch sozialpädiatrische Zentren werden in der Regel in ambulanter und in begründeten Einzelfällen in mobiler Form oder in Kooperation mit Frühförderstellen erbracht.</w:t>
      </w:r>
    </w:p>
    <w:p>
      <w:r>
        <w:rPr>
          <w:color w:val="555555"/>
          <w:sz w:val="17"/>
        </w:rPr>
        <w:t xml:space="preserve">Zitiervorschlag: § 4 FrühV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https://recht.nulegal.eu/gesetze/Fr%C3%BChV/4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