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FotoMedFachAusbV — Zwischenprüfung</w:t>
      </w:r>
    </w:p>
    <w:p>
      <w:r>
        <w:rPr>
          <w:color w:val="555555"/>
          <w:sz w:val="18"/>
        </w:rPr>
        <w:t xml:space="preserve">Verordnung über die Berufsausbildung zum Fotomedienfachmann/zur Fotomedienfachfrau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 Sie soll zum Anfang des zweiten Ausbildungsjahres stattfinden.</w:t>
      </w:r>
    </w:p>
    <w:p>
      <w:r>
        <w:t xml:space="preserve">(2) Die Zwischenprüfung erstreckt sich auf die in der Anlage 2 für das erste Ausbildungsjahr aufgeführten Fertigkeiten, Kenntnisse und Fähigkeiten sowie auf den im Berufsschulunterricht zu vermittelnden Lehrstoff, soweit er für die Berufsausbildung wesentlich ist.</w:t>
      </w:r>
    </w:p>
    <w:p>
      <w:r>
        <w:t xml:space="preserve">(3) Die Zwischenprüfung findet in den Prüfungsbereichen</w:t>
      </w:r>
    </w:p>
    <w:p>
      <w:pPr>
        <w:ind w:left="420"/>
      </w:pPr>
      <w:r>
        <w:t xml:space="preserve">1. Branche und Betrieb,</w:t>
      </w:r>
    </w:p>
    <w:p>
      <w:pPr>
        <w:ind w:left="420"/>
      </w:pPr>
      <w:r>
        <w:t xml:space="preserve">2. Kommunikation und Verkauf</w:t>
      </w:r>
    </w:p>
    <w:p>
      <w:r>
        <w:t xml:space="preserve">statt.</w:t>
      </w:r>
    </w:p>
    <w:p>
      <w:r>
        <w:t xml:space="preserve">(4) Für den Prüfungsbereich Branche und Betrieb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Leistungsangebote der Fotobranche darstellen,</w:t>
      </w:r>
    </w:p>
    <w:p>
      <w:pPr>
        <w:ind w:left="780"/>
      </w:pPr>
      <w:r>
        <w:t xml:space="preserve">b) Arbeitsabläufe planen und</w:t>
      </w:r>
    </w:p>
    <w:p>
      <w:pPr>
        <w:ind w:left="780"/>
      </w:pPr>
      <w:r>
        <w:t xml:space="preserve">c) für die eigene Arbeit maßgebende arbeits-, sozial- und umweltrechtliche Regelungen berücksichtigen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der Prüfling soll schriftliche Aufgaben bearbeiten;</w:t>
      </w:r>
    </w:p>
    <w:p>
      <w:pPr>
        <w:ind w:left="420"/>
      </w:pPr>
      <w:r>
        <w:t xml:space="preserve">3. die Prüfungszeit beträgt 45 Minuten.</w:t>
      </w:r>
    </w:p>
    <w:p>
      <w:r>
        <w:t xml:space="preserve">(5) Für den Prüfungsbereich Kommunikation und Verkauf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Waren- und Produktkennzeichnungen im Verkaufsgespräch nutzen,</w:t>
      </w:r>
    </w:p>
    <w:p>
      <w:pPr>
        <w:ind w:left="780"/>
      </w:pPr>
      <w:r>
        <w:t xml:space="preserve">b) Verkaufssituationen beurteilen und Handlungsmöglichkeiten aufzeigen und</w:t>
      </w:r>
    </w:p>
    <w:p>
      <w:pPr>
        <w:ind w:left="780"/>
      </w:pPr>
      <w:r>
        <w:t xml:space="preserve">c) Verkaufsvorgänge abwickeln und dafür erforderliche Berechnungen durchführen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der Prüfling soll schriftliche Aufgaben bearbeiten;</w:t>
      </w:r>
    </w:p>
    <w:p>
      <w:pPr>
        <w:ind w:left="420"/>
      </w:pPr>
      <w:r>
        <w:t xml:space="preserve">3. die Prüfungszeit beträgt 75 Minuten.</w:t>
      </w:r>
    </w:p>
    <w:p>
      <w:r>
        <w:rPr>
          <w:color w:val="555555"/>
          <w:sz w:val="17"/>
        </w:rPr>
        <w:t xml:space="preserve">Zitiervorschlag: § 5 FotoMedFachAusbV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https://recht.nulegal.eu/gesetze/FotoMedFachAusbV/5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FotoMedFachAusbV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