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FotoMedFachAusbV — Ausbildungsrahmenplan, Ausbildungsberufsbild</w:t>
      </w:r>
    </w:p>
    <w:p>
      <w:r>
        <w:rPr>
          <w:color w:val="555555"/>
          <w:sz w:val="18"/>
        </w:rPr>
        <w:t xml:space="preserve">Verordnung über die Berufsausbildung zum Fotomedienfachmann/zur Fotomedienfachfrau</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Fotomedienfachmann/zur Fotomedienfachfrau gliedert sich wie folgt (Ausbildungsberufsbild): Abschnitt A Berufsprofilgebende Fertigkeiten, Kenntnisse und Fähigkeiten:</w:t>
      </w:r>
    </w:p>
    <w:p>
      <w:pPr>
        <w:ind w:left="420"/>
      </w:pPr>
      <w:r>
        <w:t xml:space="preserve">1. Kundenorientierung und -beratung:</w:t>
      </w:r>
    </w:p>
    <w:p>
      <w:pPr>
        <w:ind w:left="780"/>
      </w:pPr>
      <w:r>
        <w:t xml:space="preserve">1.1 Kundenberatung,</w:t>
      </w:r>
    </w:p>
    <w:p>
      <w:pPr>
        <w:ind w:left="780"/>
      </w:pPr>
      <w:r>
        <w:t xml:space="preserve">1.2 Kundenkommunikation,</w:t>
      </w:r>
    </w:p>
    <w:p>
      <w:pPr>
        <w:ind w:left="780"/>
      </w:pPr>
      <w:r>
        <w:t xml:space="preserve">1.3 Kunden- und dienstleistungsorientiertes Verhalten,</w:t>
      </w:r>
    </w:p>
    <w:p>
      <w:pPr>
        <w:ind w:left="780"/>
      </w:pPr>
      <w:r>
        <w:t xml:space="preserve">1.4 Kundenschulung,</w:t>
      </w:r>
    </w:p>
    <w:p>
      <w:pPr>
        <w:ind w:left="780"/>
      </w:pPr>
      <w:r>
        <w:t xml:space="preserve">1.5 Anwenden einer Fremdsprache bei Fachaufgaben;</w:t>
      </w:r>
    </w:p>
    <w:p>
      <w:pPr>
        <w:ind w:left="420"/>
      </w:pPr>
      <w:r>
        <w:t xml:space="preserve">2. Marketing und Vertrieb:</w:t>
      </w:r>
    </w:p>
    <w:p>
      <w:pPr>
        <w:ind w:left="780"/>
      </w:pPr>
      <w:r>
        <w:t xml:space="preserve">2.1 Verkauf,</w:t>
      </w:r>
    </w:p>
    <w:p>
      <w:pPr>
        <w:ind w:left="780"/>
      </w:pPr>
      <w:r>
        <w:t xml:space="preserve">2.2 Sortimentsgestaltung und Präsentation von Waren und Dienstleistungen,</w:t>
      </w:r>
    </w:p>
    <w:p>
      <w:pPr>
        <w:ind w:left="780"/>
      </w:pPr>
      <w:r>
        <w:t xml:space="preserve">2.3 Markt- und Kundenbeziehungen,</w:t>
      </w:r>
    </w:p>
    <w:p>
      <w:pPr>
        <w:ind w:left="780"/>
      </w:pPr>
      <w:r>
        <w:t xml:space="preserve">2.4 Elektronischer Geschäftsverkehr, Informations- und Kommunikationssysteme;</w:t>
      </w:r>
    </w:p>
    <w:p>
      <w:pPr>
        <w:ind w:left="420"/>
      </w:pPr>
      <w:r>
        <w:t xml:space="preserve">3. Bildaufnahme:</w:t>
      </w:r>
    </w:p>
    <w:p>
      <w:pPr>
        <w:ind w:left="780"/>
      </w:pPr>
      <w:r>
        <w:t xml:space="preserve">3.1 Bildgestaltung,</w:t>
      </w:r>
    </w:p>
    <w:p>
      <w:pPr>
        <w:ind w:left="780"/>
      </w:pPr>
      <w:r>
        <w:t xml:space="preserve">3.2 Bilderstellung,</w:t>
      </w:r>
    </w:p>
    <w:p>
      <w:pPr>
        <w:ind w:left="780"/>
      </w:pPr>
      <w:r>
        <w:t xml:space="preserve">3.3 Bilddatenträger und Speicherprozesse;</w:t>
      </w:r>
    </w:p>
    <w:p>
      <w:pPr>
        <w:ind w:left="420"/>
      </w:pPr>
      <w:r>
        <w:t xml:space="preserve">4. Bildbearbeitung und Bildübertragung:</w:t>
      </w:r>
    </w:p>
    <w:p>
      <w:pPr>
        <w:ind w:left="780"/>
      </w:pPr>
      <w:r>
        <w:t xml:space="preserve">4.1 Bearbeitungs- und Übertragungstechniken,</w:t>
      </w:r>
    </w:p>
    <w:p>
      <w:pPr>
        <w:ind w:left="780"/>
      </w:pPr>
      <w:r>
        <w:t xml:space="preserve">4.2 Kalibrierung,</w:t>
      </w:r>
    </w:p>
    <w:p>
      <w:pPr>
        <w:ind w:left="780"/>
      </w:pPr>
      <w:r>
        <w:t xml:space="preserve">4.3 Medienintegration und -vernetzung;</w:t>
      </w:r>
    </w:p>
    <w:p>
      <w:pPr>
        <w:ind w:left="420"/>
      </w:pPr>
      <w:r>
        <w:t xml:space="preserve">5. Bildwiedergabe;</w:t>
      </w:r>
    </w:p>
    <w:p>
      <w:pPr>
        <w:ind w:left="420"/>
      </w:pPr>
      <w:r>
        <w:t xml:space="preserve">6. Kaufmännische Steuerung und Kontrolle:</w:t>
      </w:r>
    </w:p>
    <w:p>
      <w:pPr>
        <w:ind w:left="780"/>
      </w:pPr>
      <w:r>
        <w:t xml:space="preserve">6.1 Kalkulation und Kennziffern,</w:t>
      </w:r>
    </w:p>
    <w:p>
      <w:pPr>
        <w:ind w:left="780"/>
      </w:pPr>
      <w:r>
        <w:t xml:space="preserve">6.2 Warenwirtschaft;</w:t>
      </w:r>
    </w:p>
    <w:p>
      <w:pPr>
        <w:ind w:left="420"/>
      </w:pPr>
      <w:r>
        <w:t xml:space="preserve">7. Qualitätssicherung:</w:t>
      </w:r>
    </w:p>
    <w:p>
      <w:pPr>
        <w:ind w:left="780"/>
      </w:pPr>
      <w:r>
        <w:t xml:space="preserve">7.1 Qualitätssichernde Maßnahmen,</w:t>
      </w:r>
    </w:p>
    <w:p>
      <w:pPr>
        <w:ind w:left="780"/>
      </w:pPr>
      <w:r>
        <w:t xml:space="preserve">7.2 Beschwerde und Reklamation;</w:t>
      </w:r>
    </w:p>
    <w:p>
      <w:r>
        <w:t xml:space="preserve">Abschnitt B Integrative Fertigkeiten, Kenntnisse und Fähigkeiten:</w:t>
      </w:r>
    </w:p>
    <w:p>
      <w:pPr>
        <w:ind w:left="420"/>
      </w:pPr>
      <w:r>
        <w:t xml:space="preserve">1. Der Ausbildungsbetrieb:</w:t>
      </w:r>
    </w:p>
    <w:p>
      <w:pPr>
        <w:ind w:left="780"/>
      </w:pPr>
      <w:r>
        <w:t xml:space="preserve">1.1 Stellung, Rechtsform und Struktur,</w:t>
      </w:r>
    </w:p>
    <w:p>
      <w:pPr>
        <w:ind w:left="780"/>
      </w:pPr>
      <w:r>
        <w:t xml:space="preserve">1.2 Berufsbildung, arbeits- und sozialrechtliche Vorschriften, Personaleinsatz,</w:t>
      </w:r>
    </w:p>
    <w:p>
      <w:pPr>
        <w:ind w:left="780"/>
      </w:pPr>
      <w:r>
        <w:t xml:space="preserve">1.3 Sicherheit und Gesundheitsschutz bei der Arbeit,</w:t>
      </w:r>
    </w:p>
    <w:p>
      <w:pPr>
        <w:ind w:left="780"/>
      </w:pPr>
      <w:r>
        <w:t xml:space="preserve">1.4 Umweltschutz;</w:t>
      </w:r>
    </w:p>
    <w:p>
      <w:pPr>
        <w:ind w:left="420"/>
      </w:pPr>
      <w:r>
        <w:t xml:space="preserve">2. Arbeitsorganisation, Information und Kommunikation:</w:t>
      </w:r>
    </w:p>
    <w:p>
      <w:pPr>
        <w:ind w:left="780"/>
      </w:pPr>
      <w:r>
        <w:t xml:space="preserve">2.1 Planung und Steuerung von Arbeitsabläufen,</w:t>
      </w:r>
    </w:p>
    <w:p>
      <w:pPr>
        <w:ind w:left="780"/>
      </w:pPr>
      <w:r>
        <w:t xml:space="preserve">2.2 Teamarbeit und Kooperation.</w:t>
      </w:r>
    </w:p>
    <w:p>
      <w:r>
        <w:rPr>
          <w:color w:val="555555"/>
          <w:sz w:val="17"/>
        </w:rPr>
        <w:t xml:space="preserve">Zitiervorschlag: § 3 FotoMedFachAusbV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https://recht.nulegal.eu/gesetze/FotoMedFachAusbV/3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FotoMedFachAusbV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