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FotoAusbV 2025 — Dauer der Berufsausbildung</w:t>
      </w:r>
    </w:p>
    <w:p>
      <w:r>
        <w:rPr>
          <w:color w:val="555555"/>
          <w:sz w:val="18"/>
        </w:rPr>
        <w:t xml:space="preserve">Fotografen-Ausbildungsverordnung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FotoAusbV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https://recht.nulegal.eu/gesetze/FotoAusbV%202025/2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