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ForumRG — Inkrafttreten</w:t>
      </w:r>
    </w:p>
    <w:p>
      <w:r>
        <w:rPr>
          <w:color w:val="555555"/>
          <w:sz w:val="18"/>
        </w:rPr>
        <w:t xml:space="preserve">Forum-Recht-Gesetz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15 ForumRG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https://recht.nulegal.eu/gesetze/ForumRG/15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