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ForumRG — Berichterstattung</w:t>
      </w:r>
    </w:p>
    <w:p>
      <w:r>
        <w:rPr>
          <w:color w:val="555555"/>
          <w:sz w:val="18"/>
        </w:rPr>
        <w:t xml:space="preserve">Forum-Recht-Gesetz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Kuratorium legt alle zwei Jahre einen öffentlich zugänglichen Bericht über Tätigkeit und Vorhaben der Stiftung vor.</w:t>
      </w:r>
    </w:p>
    <w:p>
      <w:r>
        <w:rPr>
          <w:color w:val="555555"/>
          <w:sz w:val="17"/>
        </w:rPr>
        <w:t xml:space="preserve">Zitiervorschlag: § 12 ForumRG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https://recht.nulegal.eu/gesetze/ForumRG/12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