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ForstWiAusbV 1998 — Zwischenprüfung</w:t>
      </w:r>
    </w:p>
    <w:p>
      <w:r>
        <w:rPr>
          <w:color w:val="555555"/>
          <w:sz w:val="18"/>
        </w:rPr>
        <w:t xml:space="preserve">Verordnung über die Berufsausbildung zum Forstwirt/zur Forstwirtin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 Sie soll vor dem Ende des zweiten Ausbildungsjahres stattfinden.</w:t>
      </w:r>
    </w:p>
    <w:p>
      <w:r>
        <w:t xml:space="preserve">(2) Die Zwischenprüfung erstreckt sich auf die in der Anlage I in Abschnitt I für das erste Ausbildungsjahr und in Abschnitt II unter laufender Nummer 3.1 Buchstabe c, d und e, laufender Nummer 3.2 Buchstabe d, laufender Nummer 3.3 Buchstabe a, b und d, laufender Nummer 5.1 Buchstabe a und b, laufender Nummer 5.2 Buchstabe a und laufender Nummer 6.1 Buchstabe b für das zweite Ausbildungsjahr aufgeführten Fertigkeiten und Kenntnisse sowie auf den im Berufsschulunterricht entsprechend dem Rahmenlehrplan zu vermittelnden Lehrstoff, soweit er für die Berufsausbildung wesentlich ist.</w:t>
      </w:r>
    </w:p>
    <w:p>
      <w:r>
        <w:t xml:space="preserve">(3) Die Zwischenprüfung ist praktisch und schriftlich durchzuführen.</w:t>
      </w:r>
    </w:p>
    <w:p>
      <w:r>
        <w:t xml:space="preserve">(4) Der Prüfling soll in der praktischen Prüfung in insgesamt höchstens drei Stunden drei Aufgaben bearbeiten und jeweils in einem Prüfungsgespräch erläutern. Hierfür kommen insbesondere Maßnahmen aus folgenden Bereichen in Betracht:</w:t>
      </w:r>
    </w:p>
    <w:p>
      <w:pPr>
        <w:ind w:left="420"/>
      </w:pPr>
      <w:r>
        <w:t xml:space="preserve">1. Kulturpflege,</w:t>
      </w:r>
    </w:p>
    <w:p>
      <w:pPr>
        <w:ind w:left="420"/>
      </w:pPr>
      <w:r>
        <w:t xml:space="preserve">2. Jungbestandspflege,</w:t>
      </w:r>
    </w:p>
    <w:p>
      <w:pPr>
        <w:ind w:left="420"/>
      </w:pPr>
      <w:r>
        <w:t xml:space="preserve">3. Wertästung,</w:t>
      </w:r>
    </w:p>
    <w:p>
      <w:pPr>
        <w:ind w:left="420"/>
      </w:pPr>
      <w:r>
        <w:t xml:space="preserve">4. Schutz gegen Wildschäden,</w:t>
      </w:r>
    </w:p>
    <w:p>
      <w:pPr>
        <w:ind w:left="420"/>
      </w:pPr>
      <w:r>
        <w:t xml:space="preserve">5. Holzernte,</w:t>
      </w:r>
    </w:p>
    <w:p>
      <w:pPr>
        <w:ind w:left="420"/>
      </w:pPr>
      <w:r>
        <w:t xml:space="preserve">6. Wartung von Maschinen und Geräten,</w:t>
      </w:r>
    </w:p>
    <w:p>
      <w:pPr>
        <w:ind w:left="420"/>
      </w:pPr>
      <w:r>
        <w:t xml:space="preserve">7. Landschaftspflege.</w:t>
      </w:r>
    </w:p>
    <w:p>
      <w:r>
        <w:t xml:space="preserve">Dabei sind Sicherheit und Gesundheitsschutz bei der Arbeit, Umweltschutz sowie Organisation und Abläufe betrieblicher Arbeit mit einzubeziehen.</w:t>
      </w:r>
    </w:p>
    <w:p>
      <w:r>
        <w:t xml:space="preserve">(5) In der schriftlichen Prüfung sind in höchstens 90 Minuten Aufgaben, die sich auf praxisbezogene Fälle beziehen sollen, insbesondere aus folgenden Bereichen zu bearbeiten:</w:t>
      </w:r>
    </w:p>
    <w:p>
      <w:pPr>
        <w:ind w:left="420"/>
      </w:pPr>
      <w:r>
        <w:t xml:space="preserve">1. Aufbau und Organisation des Ausbildungsbetriebes,</w:t>
      </w:r>
    </w:p>
    <w:p>
      <w:pPr>
        <w:ind w:left="420"/>
      </w:pPr>
      <w:r>
        <w:t xml:space="preserve">2. Berufsbildung,</w:t>
      </w:r>
    </w:p>
    <w:p>
      <w:pPr>
        <w:ind w:left="420"/>
      </w:pPr>
      <w:r>
        <w:t xml:space="preserve">3. Umweltschutz,</w:t>
      </w:r>
    </w:p>
    <w:p>
      <w:pPr>
        <w:ind w:left="420"/>
      </w:pPr>
      <w:r>
        <w:t xml:space="preserve">4. Sicherheit und Gesundheitsschutz bei der Arbeit,</w:t>
      </w:r>
    </w:p>
    <w:p>
      <w:pPr>
        <w:ind w:left="420"/>
      </w:pPr>
      <w:r>
        <w:t xml:space="preserve">5. Waldbewirtschaftung, Forstproduktion,</w:t>
      </w:r>
    </w:p>
    <w:p>
      <w:pPr>
        <w:ind w:left="420"/>
      </w:pPr>
      <w:r>
        <w:t xml:space="preserve">6. anwendungsbezogene Berechnungen,</w:t>
      </w:r>
    </w:p>
    <w:p>
      <w:pPr>
        <w:ind w:left="420"/>
      </w:pPr>
      <w:r>
        <w:t xml:space="preserve">7. Maschinen, Geräte und Betriebseinrichtungen.</w:t>
      </w:r>
    </w:p>
    <w:p>
      <w:r>
        <w:rPr>
          <w:color w:val="555555"/>
          <w:sz w:val="17"/>
        </w:rPr>
        <w:t xml:space="preserve">Zitiervorschlag: § 8 ForstWiAusbV 1998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https://recht.nulegal.eu/gesetze/ForstWiAusbV%201998/8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