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Forst (Bayern) — Vorarbeiterzuschlag</w:t>
      </w:r>
    </w:p>
    <w:p>
      <w:r>
        <w:rPr>
          <w:color w:val="555555"/>
          <w:sz w:val="18"/>
        </w:rPr>
        <w:t xml:space="preserve">TV Wiederaufnahme Berlin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Vorarbeiterzuschlag nach § 14 TV-L wird Haumeistern der Berliner Forsten nicht gezahlt.</w:t>
      </w:r>
    </w:p>
    <w:p>
      <w:r>
        <w:rPr>
          <w:color w:val="555555"/>
          <w:sz w:val="17"/>
        </w:rPr>
        <w:t xml:space="preserve">Zitiervorschlag: § 5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