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Forst (Bayern) — Weitere Übergangsregelungen</w:t>
      </w:r>
    </w:p>
    <w:p>
      <w:r>
        <w:rPr>
          <w:color w:val="555555"/>
          <w:sz w:val="18"/>
        </w:rPr>
        <w:t xml:space="preserve">TV Wiederaufnahme Berlin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§ 2 Nr. 7 TV-L-Forst findet mit der Maßgabe Anwendung, dass im Land Berlin die Pauschalzahlung nach der Protokollerklärung zu § 18 Nr. 4 TV-Forst zur Anwendung kommt.</w:t>
      </w:r>
    </w:p>
    <w:p>
      <w:r>
        <w:t xml:space="preserve">(2) Abschnitt VI des Angleichungs-TV Forst Land Berlin gilt fort.</w:t>
      </w:r>
    </w:p>
    <w:p>
      <w:r>
        <w:t xml:space="preserve">Protokollerklärung zu § 12:</w:t>
      </w:r>
    </w:p>
    <w:p>
      <w:r>
        <w:t xml:space="preserve">Soweit im Abschnitt VI des Angleichungs-TV Forst Land Berlin auf den TV-L-Forst bzw. den TV-L und die sie ergänzenden Tarifverträge Bezug genommen wird, gelten der TV-L-Forst, der TV-L bzw. die sie ergänzenden Tarifverträge in der nach diesem Tarifvertrag maßgebenden Fassung.</w:t>
      </w:r>
    </w:p>
    <w:p>
      <w:r>
        <w:rPr>
          <w:color w:val="555555"/>
          <w:sz w:val="17"/>
        </w:rPr>
        <w:t xml:space="preserve">Zitiervorschlag: § 12 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