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FoRGDV (Bayern)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Forstamt …………………..</w:t>
      </w:r>
    </w:p>
    <w:p>
      <w:r>
        <w:t xml:space="preserve">Verpflichteter Waldbesitzer …………………….</w:t>
      </w:r>
    </w:p>
    <w:p>
      <w:r>
        <w:t xml:space="preserve">Festmessung von Bau- und Nutzholzrechten gem. Art. 14 FoRG</w:t>
      </w:r>
    </w:p>
    <w:p>
      <w:r>
        <w:t xml:space="preserve">I. Holzvoranschlag (Art. 14 Abs. 3 Buchst. a FoRG) für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beim Anwesen</w:t>
      </w:r>
    </w:p>
    <w:p>
      <w:r>
        <w:t xml:space="preserve">Gemeinde und Haus-Nr. ………………………………………</w:t>
      </w:r>
    </w:p>
    <w:p>
      <w:r>
        <w:t xml:space="preserve">Hausname ………………………………………………</w:t>
      </w:r>
    </w:p>
    <w:p>
      <w:r>
        <w:t xml:space="preserve">Flurstück und Gemarkung ……………………………………</w:t>
      </w:r>
    </w:p>
    <w:p>
      <w:r>
        <w:t xml:space="preserve">Forstrechtskataster-Nr. ………………………………………</w:t>
      </w:r>
    </w:p>
    <w:p>
      <w:r>
        <w:t xml:space="preserve">Eigentümer………………………………………………</w:t>
      </w:r>
    </w:p>
    <w:p>
      <w:r>
        <w:t xml:space="preserve">Grundsortiment ……………………………………………</w:t>
      </w:r>
    </w:p>
    <w:p>
      <w:r>
        <w:t xml:space="preserve">Erstellt am …………………</w:t>
      </w:r>
    </w:p>
    <w:p>
      <w:r>
        <w:t xml:space="preserve">durch ……………………</w:t>
      </w:r>
    </w:p>
    <w:p>
      <w:r>
        <w:t xml:space="preserve">Lfd. Nr.</w:t>
      </w:r>
    </w:p>
    <w:p>
      <w:r>
        <w:t xml:space="preserve">Bearbeitetes Holz</w:t>
      </w:r>
    </w:p>
    <w:p>
      <w:r>
        <w:t xml:space="preserve">Rohes Holz</w:t>
      </w:r>
    </w:p>
    <w:p>
      <w:r>
        <w:t xml:space="preserve">Holzart, Sorte und Klasse</w:t>
      </w:r>
    </w:p>
    <w:p>
      <w:r>
        <w:t xml:space="preserve">Bauwerk; Bauhölzer (Länge, Stärke), Bretter (Länge, Stärke, Fläche), Schindeldachfläche, Kalkbrandholz (Mauerausmaße)</w:t>
      </w:r>
    </w:p>
    <w:p>
      <w:r>
        <w:t xml:space="preserve">Stückzahl</w:t>
      </w:r>
    </w:p>
    <w:p>
      <w:r>
        <w:t xml:space="preserve">Länge</w:t>
      </w:r>
    </w:p>
    <w:p>
      <w:r>
        <w:t xml:space="preserve">Durchmesser</w:t>
      </w:r>
    </w:p>
    <w:p>
      <w:r>
        <w:t xml:space="preserve">Festgehalt je Stück</w:t>
      </w:r>
    </w:p>
    <w:p>
      <w:r>
        <w:t xml:space="preserve">m</w:t>
      </w:r>
    </w:p>
    <w:p>
      <w:r>
        <w:t xml:space="preserve">cm</w:t>
      </w:r>
    </w:p>
    <w:p>
      <w:r>
        <w:t xml:space="preserve">fm</w:t>
      </w:r>
    </w:p>
    <w:p>
      <w:r>
        <w:t xml:space="preserve">fm</w:t>
      </w:r>
    </w:p>
    <w:p>
      <w:r>
        <w:t xml:space="preserve">Neubaubedarf nach der Lebensdauer der einzelnen Konstruktionsteile, reduziert auf das Grundsortiment</w:t>
      </w:r>
    </w:p>
    <w:p>
      <w:r>
        <w:t xml:space="preserve">Abnutzungsgrad</w:t>
      </w:r>
    </w:p>
    <w:p>
      <w:r>
        <w:t xml:space="preserve">Bemerkungen</w:t>
      </w:r>
    </w:p>
    <w:p>
      <w:r>
        <w:t xml:space="preserve">Alle …… Jahre</w:t>
      </w:r>
    </w:p>
    <w:p>
      <w:r>
        <w:t xml:space="preserve">2</w:t>
      </w:r>
    </w:p>
    <w:p>
      <w:r>
        <w:t xml:space="preserve">5</w:t>
      </w:r>
    </w:p>
    <w:p>
      <w:r>
        <w:t xml:space="preserve">10</w:t>
      </w:r>
    </w:p>
    <w:p>
      <w:r>
        <w:t xml:space="preserve">15</w:t>
      </w:r>
    </w:p>
    <w:p>
      <w:r>
        <w:t xml:space="preserve">20</w:t>
      </w:r>
    </w:p>
    <w:p>
      <w:r>
        <w:t xml:space="preserve">25</w:t>
      </w:r>
    </w:p>
    <w:p>
      <w:r>
        <w:t xml:space="preserve">30</w:t>
      </w:r>
    </w:p>
    <w:p>
      <w:r>
        <w:t xml:space="preserve">40</w:t>
      </w:r>
    </w:p>
    <w:p>
      <w:r>
        <w:t xml:space="preserve">50</w:t>
      </w:r>
    </w:p>
    <w:p>
      <w:r>
        <w:t xml:space="preserve">60</w:t>
      </w:r>
    </w:p>
    <w:p>
      <w:r>
        <w:t xml:space="preserve">70</w:t>
      </w:r>
    </w:p>
    <w:p>
      <w:r>
        <w:t xml:space="preserve">80</w:t>
      </w:r>
    </w:p>
    <w:p>
      <w:r>
        <w:t xml:space="preserve">100</w:t>
      </w:r>
    </w:p>
    <w:p>
      <w:r>
        <w:t xml:space="preserve">120</w:t>
      </w:r>
    </w:p>
    <w:p>
      <w:r>
        <w:t xml:space="preserve">150</w:t>
      </w:r>
    </w:p>
    <w:p>
      <w:r>
        <w:t xml:space="preserve">fm Grundsortiment</w:t>
      </w:r>
    </w:p>
    <w:p>
      <w:r>
        <w:t xml:space="preserve">%</w:t>
      </w:r>
    </w:p>
    <w:p>
      <w:r>
        <w:rPr>
          <w:color w:val="555555"/>
          <w:sz w:val="17"/>
        </w:rPr>
        <w:t xml:space="preserve">Zitiervorschlag: Anlage 5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https://recht.nulegal.eu/gesetze/FoRGDV/anlage-5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