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FluthilfeMedErl — Gestaltung</w:t>
      </w:r>
    </w:p>
    <w:p>
      <w:r>
        <w:rPr>
          <w:color w:val="555555"/>
          <w:sz w:val="18"/>
        </w:rPr>
        <w:t xml:space="preserve">Gemeinsamer Erlass des Bundesministers des Innern und des Bundesministers der Verteidigung über die Stiftung der Einsatzmedaille "Fluthilfe 2002"</w:t>
      </w:r>
    </w:p>
    <w:p>
      <w:r>
        <w:rPr>
          <w:color w:val="555555"/>
          <w:sz w:val="18"/>
        </w:rPr>
        <w:t xml:space="preserve">Stand: 10.06.2019 (konsolidierte Textfassung, kein amtliches Inkrafttretensdatum)</w:t>
      </w:r>
    </w:p>
    <w:p>
      <w:r>
        <w:t xml:space="preserve">(1) Das Ehrenzeichen hat die Form einer runden, silberfarbenen Medaille. Sie trägt auf der Vorderseite den Bundesadler, darüber eine stilisierte Flutwelle und ein halb versunkenes Haus. Die umlaufende Nagellinie wird im unteren Teil der Medaille durch das Wort "Fluthilfe" und die Zahl "2002" unterbrochen. Die Rückseite trägt die Worte "Dank und Anerkennung". Der blaue Mittelteil des Medaillenbandes ist beidseitig von den Bundesfarben schwarz-rot-gold eingefasst.</w:t>
      </w:r>
    </w:p>
    <w:p>
      <w:r>
        <w:t xml:space="preserve">(2) Die Medaille als Bandsteg trägt die Farben des Medaillenbandes mit aufgesetzter verkleinerter Vorderseite der Medaille.</w:t>
      </w:r>
    </w:p>
    <w:p>
      <w:r>
        <w:rPr>
          <w:color w:val="555555"/>
          <w:sz w:val="17"/>
        </w:rPr>
        <w:t xml:space="preserve">Zitiervorschlag: Art 2 FluthilfeMedErl</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https://recht.nulegal.eu/gesetze/FluthilfeMedErl/2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