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Für die Flurbereinigung ist die Flurbereinigungsbehörde örtlich zuständig, in deren Bezirk das Flurbereinigungsgebiet liegt. Die obere Flurbereinigungsbehörde kann ausnahmsweise eine andere als die örtlich zuständige Flurbereinigungsbehörde beauftragen; liegt das Flurbereinigungsgebiet in dem Bezirk einer anderen oberen Flurbereinigungsbehörde, so bestimmt die für die Flurbereinigung zuständige oberste Landesbehörde die zuständige Flurbereinigungsbehörde und die zuständige obere Flurbereinigungsbehörde.</w:t>
      </w:r>
    </w:p>
    <w:p>
      <w:r>
        <w:t xml:space="preserve">(2) Erstreckt sich das Flurbereinigungsgebiet über die Bezirke mehrerer Flurbereinigungsbehörden, so wird die zuständige Flurbereinigungsbehörde durch die obere Flurbereinigungsbehörde bestimmt.</w:t>
      </w:r>
    </w:p>
    <w:p>
      <w:r>
        <w:t xml:space="preserve">(3) Erstreckt sich das Flurbereinigungsgebiet über die Bezirke mehrerer oberer Flurbereinigungsbehörden, so wird die zuständige obere Flurbereinigungsbehörde durch die für die Flurbereinigung zuständige oberste Landesbehörde bestimmt. Sind die Flurbereinigungsbehörden verschiedener Länder zuständig, so bestimmen die für die Flurbereinigung zuständigen obersten Landesbehörden die zuständige obere Flurbereinigungsbehörde in gegenseitigem Einvernehmen.</w:t>
      </w:r>
    </w:p>
    <w:p>
      <w:r>
        <w:rPr>
          <w:color w:val="555555"/>
          <w:sz w:val="17"/>
        </w:rPr>
        <w:t xml:space="preserve">Zitiervorschlag: § 3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