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Versammlung der Teilnehmer kann Mitglieder des Vorstandes oder Stellvertreter dadurch abberufen, daß sie an deren Stelle mit der Mehrheit der anwesenden Teilnehmer neue Mitglieder oder Stellvertreter wählt. In der Versammlung muß mindestens die Hälfte der Teilnehmer anwesend sein.</w:t>
      </w:r>
    </w:p>
    <w:p>
      <w:r>
        <w:t xml:space="preserve">(2) Die Länder können bei Anwendung des § 18 Abs. 2 die Abberufung von Mitgliedern des Vorstandes oder deren Stellvertretern von der Zustimmung der Flurbereinigungsbehörde abhängig machen.</w:t>
      </w:r>
    </w:p>
    <w:p>
      <w:r>
        <w:t xml:space="preserve">(3) Die Flurbereinigungsbehörde kann nach Anhörung der landwirtschaftlichen Berufsvertretung Mitglieder des Vorstandes oder Stellvertreter, die ungeeignet sind oder ihre Pflichten verletzen, ablehnen oder abberufen. In diesem Falle steht auch dem Vorstand der Widerspruch an die obere Flurbereinigungsbehörde zu.</w:t>
      </w:r>
    </w:p>
    <w:p>
      <w:r>
        <w:t xml:space="preserve">(4) Abgelehnte oder abberufene Mitglieder des Vorstandes und Stellvertreter können nicht wiedergewählt werden.</w:t>
      </w:r>
    </w:p>
    <w:p>
      <w:r>
        <w:t xml:space="preserve">(5) Ist der Vorstand durch Ausscheiden von Mitgliedern und Stellvertretern nicht mehr beschlußfähig (§ 26 Abs. 2), so kann die Flurbereinigungsbehörde nach Anhörung der landwirtschaftlichen Berufsvertretung geeignete Personen beauftragen, die Rechte und Pflichten der ausgeschiedenen Mitglieder des Vorstandes bis zur Wahl neuer Mitglieder wahrzunehmen. Die Wahl ist unverzüglich durchzuführen.</w:t>
      </w:r>
    </w:p>
    <w:p>
      <w:r>
        <w:rPr>
          <w:color w:val="555555"/>
          <w:sz w:val="17"/>
        </w:rPr>
        <w:t xml:space="preserve">Zitiervorschlag: § 23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