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FlugMechAusbV 2013 — Teil 1 der Abschlussprüfung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soll vor dem Ende des zweiten Ausbildungsjahres stattfinden.</w:t>
      </w:r>
    </w:p>
    <w:p>
      <w:r>
        <w:t xml:space="preserve">(2) Teil 1 der Abschlussprüfung erstreckt sich auf die in der Anlage 2 für die ersten drei Ausbildungshalbjahre aufgeführten Fertigkeiten, Kenntnisse und Fähigkeiten sowie auf den im Berufsschulunterricht entsprechend dem Rahmenlehrplan zu vermittelnden Lehrstoff, soweit er für die Berufsausbildung wesentlich ist.</w:t>
      </w:r>
    </w:p>
    <w:p>
      <w:r>
        <w:t xml:space="preserve">(3) Teil 1 der Abschlussprüfung besteht aus dem Prüfungsbereich Montagearbeiten.</w:t>
      </w:r>
    </w:p>
    <w:p>
      <w:r>
        <w:t xml:space="preserve">(4) Für den Prüfungsbereich Montagearbeiten bestehen folgende Vorgaben:</w:t>
      </w:r>
    </w:p>
    <w:p>
      <w:pPr>
        <w:ind w:left="420"/>
      </w:pPr>
      <w:r>
        <w:t xml:space="preserve">1. Der Prüfling soll nachweisen, dass er in der Lage ist, folgende prozessrelevante Zusammenhänge darzustellen:</w:t>
      </w:r>
    </w:p>
    <w:p>
      <w:pPr>
        <w:ind w:left="780"/>
      </w:pPr>
      <w:r>
        <w:t xml:space="preserve">a) technische Unterlagen auszuwerten, seinen Arbeitsplatz einzurichten, Material und Werkzeuge zu disponieren und zu handhaben,</w:t>
      </w:r>
    </w:p>
    <w:p>
      <w:pPr>
        <w:ind w:left="780"/>
      </w:pPr>
      <w:r>
        <w:t xml:space="preserve">b) Bauteile zu formen,</w:t>
      </w:r>
    </w:p>
    <w:p>
      <w:pPr>
        <w:ind w:left="780"/>
      </w:pPr>
      <w:r>
        <w:t xml:space="preserve">c) Teilsysteme zu montieren, zu demontieren und zu verbinden,</w:t>
      </w:r>
    </w:p>
    <w:p>
      <w:pPr>
        <w:ind w:left="780"/>
      </w:pPr>
      <w:r>
        <w:t xml:space="preserve">d) Zwischen- und Endkontrollen durchzuführen,</w:t>
      </w:r>
    </w:p>
    <w:p>
      <w:pPr>
        <w:ind w:left="780"/>
      </w:pPr>
      <w:r>
        <w:t xml:space="preserve">e) Sicherheitsregeln, Unfallverhütungsvorschriften und Umweltschutzbedingungen einzuhalten;</w:t>
      </w:r>
    </w:p>
    <w:p>
      <w:pPr>
        <w:ind w:left="420"/>
      </w:pPr>
      <w:r>
        <w:t xml:space="preserve">2. die Prüfung besteht aus der Ausführung einer Arbeitsaufgabe und schriftlich zu bearbeitenden Aufgaben;</w:t>
      </w:r>
    </w:p>
    <w:p>
      <w:pPr>
        <w:ind w:left="420"/>
      </w:pPr>
      <w:r>
        <w:t xml:space="preserve">3. die Prüfungszeit beträgt acht Stunden, innerhalb dieser Zeit haben die schriftlichen Aufgaben einen Umfang von 90 Minuten.</w:t>
      </w:r>
    </w:p>
    <w:p>
      <w:r>
        <w:rPr>
          <w:color w:val="555555"/>
          <w:sz w:val="17"/>
        </w:rPr>
        <w:t xml:space="preserve">Zitiervorschlag: § 7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