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FlugElekAusbV 2013 — Ausbildungsrahmenplan, Ausbildungsberufsbild</w:t>
      </w:r>
    </w:p>
    <w:p>
      <w:r>
        <w:rPr>
          <w:color w:val="555555"/>
          <w:sz w:val="18"/>
        </w:rPr>
        <w:t xml:space="preserve">Verordnung über die Berufsausbildung zum Fluggerätelektroniker und zur Fluggerätelektronikerin</w:t>
      </w:r>
    </w:p>
    <w:p>
      <w:r>
        <w:rPr>
          <w:color w:val="555555"/>
          <w:sz w:val="18"/>
        </w:rPr>
        <w:t xml:space="preserve">Stand: 01.08.2024 (konsolidierte Textfassung, kein amtliches Inkrafttretensdatum)</w:t>
      </w:r>
    </w:p>
    <w:p>
      <w:r>
        <w:t xml:space="preserve">(1) Gegenstand der Berufsausbildung sind mindestens die im Ausbildungsrahmenplan (Anlage 1, Sachliche Gliederung) aufgeführten Fertigkeiten, Kenntnisse und Fähigkeiten (berufliche Handlungsfähigkeit); hierbei sind die in Anlage 3 enthaltenen Entsprechungen zu berücksichtigen. Eine von dem Ausbildungsrahmenplan (Anlage 2, Zeitliche Gliederung) abweichende Organisation der Berufsausbildung ist insbesondere insoweit zulässig, als betriebspraktische Besonderheiten die Abweichung erfordern.</w:t>
      </w:r>
    </w:p>
    <w:p>
      <w:r>
        <w:t xml:space="preserve">(2) Die Berufsausbildung zum Fluggerätelektroniker und zur Fluggerätelektronikerin gliedert sich in:</w:t>
      </w:r>
    </w:p>
    <w:p>
      <w:pPr>
        <w:ind w:left="420"/>
      </w:pPr>
      <w:r>
        <w:t xml:space="preserve">1. Berufsprofilgebende Fertigkeiten, Kenntnisse und Fähigkeiten,</w:t>
      </w:r>
    </w:p>
    <w:p>
      <w:pPr>
        <w:ind w:left="420"/>
      </w:pPr>
      <w:r>
        <w:t xml:space="preserve">2. Integrative Fertigkeiten, Kenntnisse und Fähigkeiten.</w:t>
      </w:r>
    </w:p>
    <w:p>
      <w:r>
        <w:t xml:space="preserve">(3) Berufsprofilgebende Fertigkeiten, Kenntnisse und Fähigkeiten sind:</w:t>
      </w:r>
    </w:p>
    <w:p>
      <w:pPr>
        <w:ind w:left="420"/>
      </w:pPr>
      <w:r>
        <w:t xml:space="preserve">1. Planen und Organisieren der Arbeit, Bewerten der Arbeitsergebnisse,</w:t>
      </w:r>
    </w:p>
    <w:p>
      <w:pPr>
        <w:ind w:left="420"/>
      </w:pPr>
      <w:r>
        <w:t xml:space="preserve">2. Betriebliche und technische Kommunikation,</w:t>
      </w:r>
    </w:p>
    <w:p>
      <w:pPr>
        <w:ind w:left="420"/>
      </w:pPr>
      <w:r>
        <w:t xml:space="preserve">3. Montieren und Demontieren von Geräten, Baugruppen und Systemen,</w:t>
      </w:r>
    </w:p>
    <w:p>
      <w:pPr>
        <w:ind w:left="420"/>
      </w:pPr>
      <w:r>
        <w:t xml:space="preserve">4. Durchführen von Funktionsprüfungen und Einstellarbeiten,</w:t>
      </w:r>
    </w:p>
    <w:p>
      <w:pPr>
        <w:ind w:left="420"/>
      </w:pPr>
      <w:r>
        <w:t xml:space="preserve">5. Instandhaltung,</w:t>
      </w:r>
    </w:p>
    <w:p>
      <w:pPr>
        <w:ind w:left="420"/>
      </w:pPr>
      <w:r>
        <w:t xml:space="preserve">6. Analysieren von Störungen an Antriebssystemen,</w:t>
      </w:r>
    </w:p>
    <w:p>
      <w:pPr>
        <w:ind w:left="420"/>
      </w:pPr>
      <w:r>
        <w:t xml:space="preserve">7. Durchführen von qualitätssichernden Maßnahmen,</w:t>
      </w:r>
    </w:p>
    <w:p>
      <w:pPr>
        <w:ind w:left="420"/>
      </w:pPr>
      <w:r>
        <w:t xml:space="preserve">8. Berücksichtigen von menschlichen Faktoren,</w:t>
      </w:r>
    </w:p>
    <w:p>
      <w:pPr>
        <w:ind w:left="420"/>
      </w:pPr>
      <w:r>
        <w:t xml:space="preserve">9. Montieren und Anschließen elektrischer Betriebsmittel,</w:t>
      </w:r>
    </w:p>
    <w:p>
      <w:pPr>
        <w:ind w:left="420"/>
      </w:pPr>
      <w:r>
        <w:t xml:space="preserve">10. Messen und Analysieren von elektrischen Funktionen und Systemen,</w:t>
      </w:r>
    </w:p>
    <w:p>
      <w:pPr>
        <w:ind w:left="420"/>
      </w:pPr>
      <w:r>
        <w:t xml:space="preserve">11. Beurteilen der Sicherheit von elektrischen Anlagen und Betriebsmitteln,</w:t>
      </w:r>
    </w:p>
    <w:p>
      <w:pPr>
        <w:ind w:left="420"/>
      </w:pPr>
      <w:r>
        <w:t xml:space="preserve">12. Beraten und Betreuen von Kunden, Erbringen von Serviceleistungen,</w:t>
      </w:r>
    </w:p>
    <w:p>
      <w:pPr>
        <w:ind w:left="420"/>
      </w:pPr>
      <w:r>
        <w:t xml:space="preserve">13. Installieren von Komponenten und Teilsystemen der Avionik,</w:t>
      </w:r>
    </w:p>
    <w:p>
      <w:pPr>
        <w:ind w:left="420"/>
      </w:pPr>
      <w:r>
        <w:t xml:space="preserve">14. Testen von Systemen,</w:t>
      </w:r>
    </w:p>
    <w:p>
      <w:pPr>
        <w:ind w:left="420"/>
      </w:pPr>
      <w:r>
        <w:t xml:space="preserve">15. In Betrieb nehmen von Systemen der Avionik,</w:t>
      </w:r>
    </w:p>
    <w:p>
      <w:pPr>
        <w:ind w:left="420"/>
      </w:pPr>
      <w:r>
        <w:t xml:space="preserve">16. Instandhalten von Elektrik- und Avioniksystemen,</w:t>
      </w:r>
    </w:p>
    <w:p>
      <w:pPr>
        <w:ind w:left="420"/>
      </w:pPr>
      <w:r>
        <w:t xml:space="preserve">17. Arbeitsprozesse und Qualitätsmanagement im Einsatzgebiet anwenden.</w:t>
      </w:r>
    </w:p>
    <w:p>
      <w:r>
        <w:t xml:space="preserve">(4) Integrative Fertigkeiten, Kenntnisse und Fähigkeiten sind:</w:t>
      </w:r>
    </w:p>
    <w:p>
      <w:pPr>
        <w:ind w:left="420"/>
      </w:pPr>
      <w:r>
        <w:t xml:space="preserve">1. Organisation des Ausbildungsbetriebes, Berufsbildung sowie Arbeits- und Tarifrecht,</w:t>
      </w:r>
    </w:p>
    <w:p>
      <w:pPr>
        <w:ind w:left="420"/>
      </w:pPr>
      <w:r>
        <w:t xml:space="preserve">2. Sicherheit und Gesundheit bei der Arbeit,</w:t>
      </w:r>
    </w:p>
    <w:p>
      <w:pPr>
        <w:ind w:left="420"/>
      </w:pPr>
      <w:r>
        <w:t xml:space="preserve">3. Umweltschutz und Nachhaltigkeit,</w:t>
      </w:r>
    </w:p>
    <w:p>
      <w:pPr>
        <w:ind w:left="420"/>
      </w:pPr>
      <w:r>
        <w:t xml:space="preserve">4. digitalisierte Arbeitswelt.</w:t>
      </w:r>
    </w:p>
    <w:p>
      <w:r>
        <w:t xml:space="preserve">(5) Die Fertigkeiten, Kenntnisse und Fähigkeiten nach Absatz 3 sind in mindestens einem Einsatzgebiet anzuwenden und zu vertiefen. Als Einsatzgebiete kommen insbesondere in Betracht:</w:t>
      </w:r>
    </w:p>
    <w:p>
      <w:pPr>
        <w:ind w:left="420"/>
      </w:pPr>
      <w:r>
        <w:t xml:space="preserve">1. Flugzeuge mit Turbinentriebwerk,</w:t>
      </w:r>
    </w:p>
    <w:p>
      <w:pPr>
        <w:ind w:left="420"/>
      </w:pPr>
      <w:r>
        <w:t xml:space="preserve">2. Flugzeuge mit Kolbentriebwerk,</w:t>
      </w:r>
    </w:p>
    <w:p>
      <w:pPr>
        <w:ind w:left="420"/>
      </w:pPr>
      <w:r>
        <w:t xml:space="preserve">3. Hubschrauber mit Turbinentriebwerk,</w:t>
      </w:r>
    </w:p>
    <w:p>
      <w:pPr>
        <w:ind w:left="420"/>
      </w:pPr>
      <w:r>
        <w:t xml:space="preserve">4. Hubschrauber mit Kolbentriebwerk.</w:t>
      </w:r>
    </w:p>
    <w:p>
      <w:r>
        <w:t xml:space="preserve">Die Einsatzgebiete werden vom Ausbildungsbetrieb festgelegt. Andere Einsatzgebiete sind zulässig, wenn in ihnen die Fertigkeiten, Kenntnisse und Fähigkeiten nach Absatz 2 vermittelt werden können.</w:t>
      </w:r>
    </w:p>
    <w:p>
      <w:r>
        <w:rPr>
          <w:color w:val="555555"/>
          <w:sz w:val="17"/>
        </w:rPr>
        <w:t xml:space="preserve">Zitiervorschlag: § 3 FlugElekAusbV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https://recht.nulegal.eu/gesetze/FlugElekAusbV%202013/3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