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FlugDaG — Datenübermittlung durch Luftfahrtunternehmen</w:t>
      </w:r>
    </w:p>
    <w:p>
      <w:r>
        <w:rPr>
          <w:color w:val="555555"/>
          <w:sz w:val="18"/>
        </w:rPr>
        <w:t xml:space="preserve">Fluggastdatengesetz</w:t>
      </w:r>
    </w:p>
    <w:p>
      <w:r>
        <w:rPr>
          <w:color w:val="555555"/>
          <w:sz w:val="18"/>
        </w:rPr>
        <w:t xml:space="preserve">Stand: 10.06.2019 (konsolidierte Textfassung, kein amtliches Inkrafttretensdatum)</w:t>
      </w:r>
    </w:p>
    <w:p>
      <w:r>
        <w:t xml:space="preserve">(1) Luftfahrtunternehmen übermitteln nach Maßgabe des Absatzes 3 im Rahmen ihrer Geschäftstätigkeit erhobene Fluggastdaten von Fluggästen, einschließlich von Transfer- und Transitfluggästen, die von ihnen in einem Luftfahrzeug befördert werden oder befördert werden sollen, an die Fluggastdatenzentralstelle.</w:t>
      </w:r>
    </w:p>
    <w:p>
      <w:r>
        <w:t xml:space="preserve">(2) Fluggastdaten sind folgende Daten:</w:t>
      </w:r>
    </w:p>
    <w:p>
      <w:pPr>
        <w:ind w:left="420"/>
      </w:pPr>
      <w:r>
        <w:t xml:space="preserve">1. Familienname, Geburtsname, Vornamen und Doktorgrad des Fluggastes,</w:t>
      </w:r>
    </w:p>
    <w:p>
      <w:pPr>
        <w:ind w:left="420"/>
      </w:pPr>
      <w:r>
        <w:t xml:space="preserve">2. Angaben zum Fluggastdaten-Buchungscode,</w:t>
      </w:r>
    </w:p>
    <w:p>
      <w:pPr>
        <w:ind w:left="420"/>
      </w:pPr>
      <w:r>
        <w:t xml:space="preserve">3. Datum der Buchung und der Flugscheinausstellung,</w:t>
      </w:r>
    </w:p>
    <w:p>
      <w:pPr>
        <w:ind w:left="420"/>
      </w:pPr>
      <w:r>
        <w:t xml:space="preserve">4. planmäßiges Abflugdatum oder planmäßige Abflugdaten,</w:t>
      </w:r>
    </w:p>
    <w:p>
      <w:pPr>
        <w:ind w:left="420"/>
      </w:pPr>
      <w:r>
        <w:t xml:space="preserve">5. Anschrift und Kontaktangaben, einschließlich Telefonnummer und E-Mail-Adresse,</w:t>
      </w:r>
    </w:p>
    <w:p>
      <w:pPr>
        <w:ind w:left="420"/>
      </w:pPr>
      <w:r>
        <w:t xml:space="preserve">6. Flugscheindaten, einschließlich Flugscheinnummer, Ausstellungsdatum, einfacher Flug und automatische Tarifanzeige,</w:t>
      </w:r>
    </w:p>
    <w:p>
      <w:pPr>
        <w:ind w:left="420"/>
      </w:pPr>
      <w:r>
        <w:t xml:space="preserve">7. vollständige Gepäckangaben,</w:t>
      </w:r>
    </w:p>
    <w:p>
      <w:pPr>
        <w:ind w:left="420"/>
      </w:pPr>
      <w:r>
        <w:t xml:space="preserve">8. etwaige erhobene erweiterte Fluggastdaten (Advance Passenger Information-Daten), einschließlich Art, Nummer, Ausstellungsland und Ablaufdatum von Identitätsdokumenten, Staatsangehörigkeit, Familienname, Vornamen, Geschlecht, Geburtsdatum, Luftfahrtunternehmen, Flugnummer, Tag des Abflugs und der Ankunft, Flughafen des Abflugs und der Ankunft, Uhrzeit des Abflugs und der Ankunft,</w:t>
      </w:r>
    </w:p>
    <w:p>
      <w:pPr>
        <w:ind w:left="420"/>
      </w:pPr>
      <w:r>
        <w:t xml:space="preserve">9. sonstige Namensangaben,</w:t>
      </w:r>
    </w:p>
    <w:p>
      <w:pPr>
        <w:ind w:left="420"/>
      </w:pPr>
      <w:r>
        <w:t xml:space="preserve">10. alle Arten von Zahlungsinformationen, einschließlich der Rechnungsanschrift,</w:t>
      </w:r>
    </w:p>
    <w:p>
      <w:pPr>
        <w:ind w:left="420"/>
      </w:pPr>
      <w:r>
        <w:t xml:space="preserve">11. gesamter Reiseverlauf für bestimmte Fluggastdaten,</w:t>
      </w:r>
    </w:p>
    <w:p>
      <w:pPr>
        <w:ind w:left="420"/>
      </w:pPr>
      <w:r>
        <w:t xml:space="preserve">12. Angaben zum Vielflieger-Eintrag,</w:t>
      </w:r>
    </w:p>
    <w:p>
      <w:pPr>
        <w:ind w:left="420"/>
      </w:pPr>
      <w:r>
        <w:t xml:space="preserve">13. Angaben zum Reisebüro und zur Sachbearbeiterin oder zum Sachbearbeiter,</w:t>
      </w:r>
    </w:p>
    <w:p>
      <w:pPr>
        <w:ind w:left="420"/>
      </w:pPr>
      <w:r>
        <w:t xml:space="preserve">14. Reisestatus des Fluggastes mit Angaben über Reisebestätigungen, Eincheckstatus, nicht angetretene Flüge und Fluggäste mit Flugschein aber ohne Reservierung,</w:t>
      </w:r>
    </w:p>
    <w:p>
      <w:pPr>
        <w:ind w:left="420"/>
      </w:pPr>
      <w:r>
        <w:t xml:space="preserve">15. Angaben über gesplittete und geteilte Fluggastdaten,</w:t>
      </w:r>
    </w:p>
    <w:p>
      <w:pPr>
        <w:ind w:left="420"/>
      </w:pPr>
      <w:r>
        <w:t xml:space="preserve">16. allgemeine Hinweise, einschließlich aller verfügbaren Angaben zu unbegleiteten Minderjährigen unter 18 Jahren, wie beispielsweise Namensangaben, Geschlecht, Alter und Sprachen der oder des Minderjährigen, Namensangaben und Kontaktdaten der Begleitperson beim Abflug und Angabe, in welcher Beziehung diese Person zu der oder dem Minderjährigen steht, Namensangaben und Kontaktdaten der abholenden Person und Angabe, in welcher Beziehung diese Person zu der oder dem Minderjährigen steht, begleitende Flughafenmitarbeiterin oder begleitender Flughafenmitarbeiter bei Abflug und Ankunft,</w:t>
      </w:r>
    </w:p>
    <w:p>
      <w:pPr>
        <w:ind w:left="420"/>
      </w:pPr>
      <w:r>
        <w:t xml:space="preserve">17. Sitzplatznummer und sonstige Sitzplatzinformationen,</w:t>
      </w:r>
    </w:p>
    <w:p>
      <w:pPr>
        <w:ind w:left="420"/>
      </w:pPr>
      <w:r>
        <w:t xml:space="preserve">18. Angaben zum Code-Sharing,</w:t>
      </w:r>
    </w:p>
    <w:p>
      <w:pPr>
        <w:ind w:left="420"/>
      </w:pPr>
      <w:r>
        <w:t xml:space="preserve">19. Anzahl und Namensangaben von Mitreisenden im Rahmen der Fluggastdaten und</w:t>
      </w:r>
    </w:p>
    <w:p>
      <w:pPr>
        <w:ind w:left="420"/>
      </w:pPr>
      <w:r>
        <w:t xml:space="preserve">20. alle vormaligen Änderungen der unter den Nummern 1 bis 19 aufgeführten Fluggastdaten.</w:t>
      </w:r>
    </w:p>
    <w:p>
      <w:r>
        <w:t xml:space="preserve">(3) Fluggastdaten sind für alle Flüge des Linien-, Charter- und Taxiverkehrs zu übermitteln, die nicht militärischen Zwecken dienen und die</w:t>
      </w:r>
    </w:p>
    <w:p>
      <w:pPr>
        <w:ind w:left="420"/>
      </w:pPr>
      <w:r>
        <w:t xml:space="preserve">1. von der Bundesrepublik Deutschland aus starten und in einem anderen Staat landen oder</w:t>
      </w:r>
    </w:p>
    <w:p>
      <w:pPr>
        <w:ind w:left="420"/>
      </w:pPr>
      <w:r>
        <w:t xml:space="preserve">2. von einem anderen Staat aus starten und in der Bundesrepublik Deutschland landen oder zwischenlanden.</w:t>
      </w:r>
    </w:p>
    <w:p>
      <w:r>
        <w:t xml:space="preserve">(4) Bei Flügen mit Code-Sharing zwischen mehreren Luftfahrtunternehmen übermittelt dasjenige Luftfahrtunternehmen, das den Flug durchführt, die Fluggastdaten aller Fluggäste des Fluges an die Fluggastdatenzentralstelle.</w:t>
      </w:r>
    </w:p>
    <w:p>
      <w:r>
        <w:t xml:space="preserve">(5) Die Luftfahrtunternehmen haben die Fluggastdaten der Fluggastdatenzentralstelle nach Absatz 7 Satz 1 zu folgenden Zeitpunkten zu übermitteln:</w:t>
      </w:r>
    </w:p>
    <w:p>
      <w:pPr>
        <w:ind w:left="420"/>
      </w:pPr>
      <w:r>
        <w:t xml:space="preserve">1. 48 bis 24 Stunden vor der planmäßigen Abflugzeit und</w:t>
      </w:r>
    </w:p>
    <w:p>
      <w:pPr>
        <w:ind w:left="420"/>
      </w:pPr>
      <w:r>
        <w:t xml:space="preserve">2. unmittelbar nachdem sich die Fluggäste vor dem Start an Bord des Luftfahrzeuges begeben haben und sobald keine Fluggäste mehr an Bord kommen oder von Bord gehen können.</w:t>
      </w:r>
    </w:p>
    <w:p>
      <w:r>
        <w:t xml:space="preserve">Sind zu einem Fluggast im Zeitpunkt der Übermittlung nach Satz 1 Nummer 1 keine Fluggastdaten vorhanden, so hat das Luftfahrtunternehmen die Fluggastdaten dieses Fluggastes der Fluggastdatenzentralstelle spätestens zwei Stunden vor der geplanten Abflugzeit nachzumelden, sofern diese Daten dem Luftfahrtunternehmen bis zu diesem Zeitpunkt vorliegen; Satz 1 Nummer 2 bleibt unberührt. Die Übermittlung der Daten nach Satz 1 Nummer 2 kann auf eine Aktualisierung der übermittelten Daten nach Satz 1 Nummer 1 beschränkt werden.</w:t>
      </w:r>
    </w:p>
    <w:p>
      <w:r>
        <w:t xml:space="preserve">(6) Zusätzlich zu den in Absatz 5 genannten Zeitpunkten sind in Einzelfällen die Fluggastdaten auf Anforderung der Fluggastdatenzentralstelle unverzüglich zu übermitteln, wenn tatsächliche Anhaltspunkte dafür vorliegen, dass die Begehung einer Straftat nach § 4 Absatz 1 unmittelbar bevorsteht und dies zur Erfüllung der in § 6 Absatz 1 Satz 1 und Absatz 2 Satz 1 genannten Aufgaben erforderlich ist. Satz 1 gilt bei Ersuchen nach § 7 Absatz 3 Satz 1 Nummer 3 entsprechend.</w:t>
      </w:r>
    </w:p>
    <w:p>
      <w:r>
        <w:t xml:space="preserve">(7) Die Fluggastdaten werden elektronisch übermittelt. Bei der Übermittlung zu verwenden sind die gemeinsamen Protokolle und die unterstützten Datenformate, die jeweils festgelegt worden sind durch Durchführungsrechtsakte der Europäischen Kommission nach Artikel 16 Absatz 3 der Richtlinie (EU) 2016/681 des Europäischen Parlaments und des Rates vom 27. April 2016 über die Verwendung von Fluggastdatensätzen (PNR-Daten) zur Verhütung, Aufdeckung, Ermittlung und Verfolgung von terroristischen Straftaten und schwerer Kriminalität (ABl. L 119 vom 4.5.2016, S. 132). Die Luftfahrtunternehmen teilen der Fluggastdatenzentralstelle mit, welches konkrete Protokoll und Datenformat für die Übermittlung der Fluggastdaten verwendet wird. Bei technischen Störungen erfolgt die Übermittlung der Fluggastdaten in Abstimmung mit der Fluggastdatenzentralstelle ausnahmsweise auf andere geeignete Weise, die ein angemessenes Datensicherheitsniveau gewährleistet.</w:t>
      </w:r>
    </w:p>
    <w:p>
      <w:r>
        <w:rPr>
          <w:color w:val="555555"/>
          <w:sz w:val="17"/>
        </w:rPr>
        <w:t xml:space="preserve">Zitiervorschlag: § 2 FlugDaG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https://recht.nulegal.eu/gesetze/FlugDaG/2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