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FlugDaG — Dokumentationspflicht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Fluggastdatenzentralstelle dokumentiert alle Verarbeitungssysteme und Verarbeitungsverfahren, die in ihre Zuständigkeit fallen.</w:t>
      </w:r>
    </w:p>
    <w:p>
      <w:r>
        <w:t xml:space="preserve">(2) Die Dokumentation enthält zumindest folgende Angaben:</w:t>
      </w:r>
    </w:p>
    <w:p>
      <w:pPr>
        <w:ind w:left="420"/>
      </w:pPr>
      <w:r>
        <w:t xml:space="preserve">1. den Namen und die Kontaktdaten der Fluggastdatenzentralstelle und der Mitarbeiterinnen und Mitarbeiter der Fluggastdatenzentralstelle, die mit der Verarbeitung der Fluggastdaten beauftragt sind, und die verschiedenen Ebenen der Zugangsberechtigungen,</w:t>
      </w:r>
    </w:p>
    <w:p>
      <w:pPr>
        <w:ind w:left="420"/>
      </w:pPr>
      <w:r>
        <w:t xml:space="preserve">2. die Ersuchen von</w:t>
      </w:r>
    </w:p>
    <w:p>
      <w:pPr>
        <w:ind w:left="780"/>
      </w:pPr>
      <w:r>
        <w:t xml:space="preserve">a) in § 6 Absatz 1 Satz 1 und Absatz 2 Satz 1 genannten Behörden,</w:t>
      </w:r>
    </w:p>
    <w:p>
      <w:pPr>
        <w:ind w:left="780"/>
      </w:pPr>
      <w:r>
        <w:t xml:space="preserve">b) nach Artikel 7 Absatz 3 der Richtlinie (EU) 2016/681 benannten Behörden anderer Mitgliedstaaten,</w:t>
      </w:r>
    </w:p>
    <w:p>
      <w:pPr>
        <w:ind w:left="780"/>
      </w:pPr>
      <w:r>
        <w:t xml:space="preserve">c) Fluggastdatenzentralstellen anderer Mitgliedstaaten und</w:t>
      </w:r>
    </w:p>
    <w:p>
      <w:pPr>
        <w:ind w:left="780"/>
      </w:pPr>
      <w:r>
        <w:t xml:space="preserve">d) Europol sowie</w:t>
      </w:r>
    </w:p>
    <w:p>
      <w:pPr>
        <w:ind w:left="420"/>
      </w:pPr>
      <w:r>
        <w:t xml:space="preserve">3. die Ersuchen von Behörden von Drittstaaten und jede Übermittlung von Fluggastdaten an Behörden von Drittstaaten.</w:t>
      </w:r>
    </w:p>
    <w:p>
      <w:r>
        <w:t xml:space="preserve">(3) Die Fluggastdatenzentralstelle stellt der nationalen Kontrollstelle auf Anfrage alle verfügbaren Dokumentationen zur Verfügung.</w:t>
      </w:r>
    </w:p>
    <w:p>
      <w:r>
        <w:rPr>
          <w:color w:val="555555"/>
          <w:sz w:val="17"/>
        </w:rPr>
        <w:t xml:space="preserve">Zitiervorschlag: § 15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