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FlugBelWertV — Besichtigung</w:t>
      </w:r>
    </w:p>
    <w:p>
      <w:r>
        <w:rPr>
          <w:color w:val="555555"/>
          <w:sz w:val="18"/>
        </w:rPr>
        <w:t xml:space="preserve">Flugzeugbeleihungswertermittlungsverordnung</w:t>
      </w:r>
    </w:p>
    <w:p>
      <w:r>
        <w:rPr>
          <w:color w:val="555555"/>
          <w:sz w:val="18"/>
        </w:rPr>
        <w:t xml:space="preserve">Stand: 10.06.2019 (konsolidierte Textfassung, kein amtliches Inkrafttretensdatum)</w:t>
      </w:r>
    </w:p>
    <w:p>
      <w:r>
        <w:t xml:space="preserve">(1) Das zu bewertende Flugzeug ist im Rahmen der Wertermittlung zu besichtigen. Dabei sind sämtliche gemäß den Regelungen der Luftverkehrs-Zulassungs-Ordnung an Bord mitzuführende Flugzeugpapiere einzusehen. Hierbei sind die Ausstattungsmerkmale von Flugzeugzelle, Flugzeugausrüstung und Triebwerken zu ermitteln; der Wartungszustand ist festzustellen. Die Besichtigung kann auch durch einen anerkannten technischen Sachverständigen erfolgen.</w:t>
      </w:r>
    </w:p>
    <w:p>
      <w:r>
        <w:t xml:space="preserve">(2) Auf eine Besichtigung kann verzichtet werden, wenn das Flugzeug erstmals abgeliefert und vom Betreiber abgenommen worden ist oder der Pfandbriefbank von dem Flugzeugeigentümer die Wartung im Rahmen eines vom Hersteller und der jeweils zuständigen Luftfahrtbehörde zugelassenen Wartungsprogramms zugesichert und zur Bewertung ein aktueller Wartungsnachweis vorgelegt wird. Aus dem Wartungsnachweis muss sich ergeben, dass das Flugzeug einem von der zuständigen Luftfahrtbehörde zugelassenen Wartungsprogramm unterliegt und von einem von der jeweiligen Luftfahrtbehörde zugelassenen Wartungsbetrieb gewartet wird. Die Wartung im Rahmen eines zugelassenen Wartungsprogramms gilt als zugesichert im Sinne des Satzes 1, wenn das Flugzeug in einem Luftfahrtunternehmen mit der in § 20 Absatz 4 des Luftverkehrsgesetzes genannten Betriebsgenehmigung betrieben wird.</w:t>
      </w:r>
    </w:p>
    <w:p>
      <w:r>
        <w:rPr>
          <w:color w:val="555555"/>
          <w:sz w:val="17"/>
        </w:rPr>
        <w:t xml:space="preserve">Zitiervorschlag: § 6 FlugBelWertV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https://recht.nulegal.eu/gesetze/FlugBelWertV/6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